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Волховский городской прокурор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советник юстиции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В.В. Иссаковский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.07.2018г.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в СМИ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Волховская городская прокуратура разъясняет, что Федеральным законом от 03.07.2018 № 180-ФЗ внесены изменения в Налоговый кодекс Российской Федерации, в части регламентирующие размеры государственных пошлин.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Пошлина за выдачу свидетельства о регистрации транспортного средства в виде пластиковой карты с микрочипом установлена в размере 1,5 тыс. руб., национального водительского удостоверения - 3 тыс. руб.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изменилась государственная пошлина за выдачу загранпаспорта с электронным носителем - 5 тыс. руб. Сейчас размер платы - 3,5 тыс. руб. Пошлина за оформление загранпаспорт для ребенка до 14 лет установлена в размере 2,5 тыс. руб. вместо 1,5 тыс. руб.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вступают в силу в силу 03 августа 2018 года.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Помощник Волховского городского прокурора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3 класса                                                                                 Д.Н. Савенкова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