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b/>
          <w:bCs/>
          <w:sz w:val="30"/>
          <w:szCs w:val="30"/>
          <w:lang w:eastAsia="ru-RU"/>
        </w:rPr>
        <w:t xml:space="preserve">О доставке пенсии несовершеннолетним или недееспособным гражданам.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Доставка пенсии несовершеннолетнего или недееспособного гражданина производится по желанию его законного представителя (опекуна) через организацию почтовой связи или кредитную организацию. При этом законный представитель вправе выбрать: на его имя осуществлять доставку пенсии или на имя своего подопечного. Однако, если законный представитель изъявит желание доставлять пенсию своего подопечного на свой счет в кредитной организации, счет в таком случае должен быть номинальным. Средства, размещенные на номинальном счете, расходуются опекуном или попечителем без предварительного разрешения органа опеки и попечительства.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Важно: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если доставка пенсии производится через организацию почтовой связи и несовершеннолетний или недееспособный гражданин поменял документ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shd w:fill="FFFFFF" w:val="clear"/>
        </w:rPr>
        <w:t xml:space="preserve"> удостоверяющий личность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 (свидетельство о рождении на паспорт), то представителю (опекуну) необходимо безотлагательно обратиться в управление Пенсионного фонда и подать заявление о смене персональных данных и заявление о доставке пенсии.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sz w:val="27"/>
          <w:szCs w:val="27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highlight" w:customStyle="1">
    <w:name w:val="text-highlight"/>
    <w:basedOn w:val="DefaultParagraphFont"/>
    <w:qFormat/>
    <w:rsid w:val="00d66c20"/>
    <w:rPr/>
  </w:style>
  <w:style w:type="character" w:styleId="Style14">
    <w:name w:val="Выделение"/>
    <w:basedOn w:val="DefaultParagraphFont"/>
    <w:uiPriority w:val="20"/>
    <w:qFormat/>
    <w:rsid w:val="00d66c20"/>
    <w:rPr>
      <w:i/>
      <w:iCs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66c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2019-03-09T19:26:00Z</dcterms:created>
  <dc:creator>Андрей Иванов</dc:creator>
  <dc:language>ru-RU</dc:language>
  <dcterms:modified xsi:type="dcterms:W3CDTF">2019-03-19T16:26:19Z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