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D4" w:rsidRDefault="00E66F89" w:rsidP="007756D4">
      <w:pPr>
        <w:pStyle w:val="af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D4" w:rsidRPr="00D6154E" w:rsidRDefault="00E96154" w:rsidP="007756D4">
      <w:pPr>
        <w:pStyle w:val="af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 </w:t>
      </w:r>
      <w:r w:rsidR="007756D4" w:rsidRPr="00D6154E">
        <w:rPr>
          <w:b/>
          <w:szCs w:val="28"/>
          <w:u w:val="none"/>
        </w:rPr>
        <w:t>АДМИНИСТРАЦИЯ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7756D4" w:rsidRPr="00D6154E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7756D4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7756D4" w:rsidRDefault="007756D4" w:rsidP="007756D4">
      <w:pPr>
        <w:jc w:val="center"/>
        <w:rPr>
          <w:szCs w:val="24"/>
        </w:rPr>
      </w:pPr>
    </w:p>
    <w:p w:rsidR="007756D4" w:rsidRPr="00D6154E" w:rsidRDefault="007756D4" w:rsidP="007756D4">
      <w:pPr>
        <w:jc w:val="center"/>
        <w:rPr>
          <w:szCs w:val="24"/>
        </w:rPr>
      </w:pPr>
    </w:p>
    <w:p w:rsidR="007756D4" w:rsidRDefault="007756D4" w:rsidP="007756D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7756D4" w:rsidRPr="00CB1757" w:rsidRDefault="007756D4" w:rsidP="007756D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96154">
        <w:rPr>
          <w:rFonts w:ascii="Times New Roman" w:hAnsi="Times New Roman"/>
          <w:color w:val="auto"/>
          <w:sz w:val="24"/>
          <w:szCs w:val="24"/>
        </w:rPr>
        <w:t>__</w:t>
      </w:r>
      <w:r w:rsidR="00ED4656">
        <w:rPr>
          <w:rFonts w:ascii="Times New Roman" w:hAnsi="Times New Roman"/>
          <w:color w:val="auto"/>
          <w:sz w:val="24"/>
          <w:szCs w:val="24"/>
          <w:u w:val="single"/>
        </w:rPr>
        <w:t xml:space="preserve">27 декабря 2018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ED4656">
        <w:rPr>
          <w:rFonts w:ascii="Times New Roman" w:hAnsi="Times New Roman"/>
          <w:color w:val="auto"/>
          <w:sz w:val="24"/>
          <w:szCs w:val="24"/>
          <w:u w:val="single"/>
        </w:rPr>
        <w:t>180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7756D4" w:rsidRDefault="007756D4" w:rsidP="00775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6D4" w:rsidRPr="002B048A" w:rsidRDefault="007756D4" w:rsidP="007756D4">
      <w:pPr>
        <w:pStyle w:val="af1"/>
        <w:jc w:val="center"/>
        <w:rPr>
          <w:rStyle w:val="a8"/>
          <w:rFonts w:eastAsia="Calibri"/>
        </w:rPr>
      </w:pPr>
      <w:r w:rsidRPr="002B048A">
        <w:rPr>
          <w:rStyle w:val="a8"/>
          <w:rFonts w:eastAsia="Calibri"/>
        </w:rPr>
        <w:t>Об утверждении муниципальной программы</w:t>
      </w:r>
      <w:r w:rsidRPr="002B048A">
        <w:rPr>
          <w:rStyle w:val="a8"/>
          <w:rFonts w:eastAsia="Calibri"/>
        </w:rPr>
        <w:br/>
        <w:t>«</w:t>
      </w:r>
      <w:r>
        <w:rPr>
          <w:rStyle w:val="a8"/>
          <w:rFonts w:eastAsia="Calibri"/>
        </w:rPr>
        <w:t>Культура</w:t>
      </w:r>
      <w:r w:rsidRPr="002B048A">
        <w:rPr>
          <w:rStyle w:val="a8"/>
          <w:rFonts w:eastAsia="Calibri"/>
        </w:rPr>
        <w:t xml:space="preserve">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Pr="002B048A">
          <w:rPr>
            <w:rStyle w:val="a8"/>
            <w:rFonts w:eastAsia="Calibri"/>
          </w:rPr>
          <w:t>201</w:t>
        </w:r>
        <w:r w:rsidR="00E96154">
          <w:rPr>
            <w:rStyle w:val="a8"/>
            <w:rFonts w:eastAsia="Calibri"/>
          </w:rPr>
          <w:t>9</w:t>
        </w:r>
        <w:r w:rsidRPr="002B048A">
          <w:rPr>
            <w:rStyle w:val="a8"/>
            <w:rFonts w:eastAsia="Calibri"/>
          </w:rPr>
          <w:t xml:space="preserve"> г</w:t>
        </w:r>
      </w:smartTag>
      <w:r w:rsidRPr="002B048A">
        <w:rPr>
          <w:rStyle w:val="a8"/>
          <w:rFonts w:eastAsia="Calibri"/>
        </w:rPr>
        <w:t>.»</w:t>
      </w:r>
    </w:p>
    <w:p w:rsidR="007756D4" w:rsidRDefault="007756D4" w:rsidP="007756D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7756D4" w:rsidRPr="00E10CE8" w:rsidRDefault="007756D4" w:rsidP="007756D4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E10CE8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Культура</w:t>
      </w:r>
      <w:r w:rsidRPr="00E10CE8">
        <w:rPr>
          <w:bCs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Староладожское</w:t>
      </w:r>
      <w:r w:rsidRPr="00E10CE8">
        <w:rPr>
          <w:color w:val="000000"/>
          <w:sz w:val="28"/>
          <w:szCs w:val="28"/>
        </w:rPr>
        <w:t xml:space="preserve"> сельское поселение</w:t>
      </w:r>
      <w:r w:rsidRPr="00E10CE8">
        <w:rPr>
          <w:bCs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</w:t>
        </w:r>
        <w:r w:rsidR="00E96154">
          <w:rPr>
            <w:bCs/>
            <w:sz w:val="28"/>
            <w:szCs w:val="28"/>
          </w:rPr>
          <w:t>9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E10CE8">
        <w:rPr>
          <w:bCs/>
          <w:sz w:val="28"/>
          <w:szCs w:val="28"/>
        </w:rPr>
        <w:t>»</w:t>
      </w:r>
      <w:r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Определить администрацию МО </w:t>
      </w:r>
      <w:r>
        <w:rPr>
          <w:color w:val="000000"/>
          <w:sz w:val="28"/>
          <w:szCs w:val="28"/>
        </w:rPr>
        <w:t xml:space="preserve">Староладожское </w:t>
      </w:r>
      <w:r w:rsidRPr="00E10CE8">
        <w:rPr>
          <w:color w:val="000000"/>
          <w:sz w:val="28"/>
          <w:szCs w:val="28"/>
        </w:rPr>
        <w:t>сельское поселение</w:t>
      </w:r>
      <w:r w:rsidRPr="00E10CE8">
        <w:rPr>
          <w:sz w:val="28"/>
          <w:szCs w:val="28"/>
        </w:rPr>
        <w:t xml:space="preserve"> основным исполнителем Программы.</w:t>
      </w:r>
    </w:p>
    <w:p w:rsidR="007756D4" w:rsidRPr="00E10CE8" w:rsidRDefault="007756D4" w:rsidP="007756D4">
      <w:pPr>
        <w:pStyle w:val="ab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756D4" w:rsidRDefault="007756D4" w:rsidP="007756D4">
      <w:pPr>
        <w:jc w:val="both"/>
        <w:rPr>
          <w:sz w:val="28"/>
          <w:szCs w:val="28"/>
        </w:rPr>
      </w:pPr>
    </w:p>
    <w:p w:rsidR="007756D4" w:rsidRPr="00B536BA" w:rsidRDefault="007756D4" w:rsidP="007756D4">
      <w:pPr>
        <w:jc w:val="both"/>
        <w:rPr>
          <w:sz w:val="28"/>
          <w:szCs w:val="28"/>
        </w:rPr>
      </w:pPr>
    </w:p>
    <w:p w:rsidR="007756D4" w:rsidRDefault="007756D4" w:rsidP="007756D4">
      <w:pPr>
        <w:jc w:val="both"/>
        <w:rPr>
          <w:sz w:val="28"/>
          <w:szCs w:val="28"/>
        </w:rPr>
      </w:pPr>
      <w:r w:rsidRPr="00B536BA">
        <w:rPr>
          <w:sz w:val="28"/>
          <w:szCs w:val="28"/>
        </w:rPr>
        <w:t>Глава администрации</w:t>
      </w:r>
    </w:p>
    <w:p w:rsidR="007756D4" w:rsidRPr="00B536BA" w:rsidRDefault="007756D4" w:rsidP="007756D4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Ермак Н.О.</w:t>
      </w: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Pr="00AE5AC5" w:rsidRDefault="007756D4" w:rsidP="007756D4">
      <w:pPr>
        <w:jc w:val="both"/>
        <w:rPr>
          <w:sz w:val="20"/>
        </w:rPr>
      </w:pPr>
      <w:r w:rsidRPr="00AE5AC5">
        <w:rPr>
          <w:sz w:val="20"/>
        </w:rPr>
        <w:t xml:space="preserve">Исп: </w:t>
      </w:r>
      <w:r>
        <w:rPr>
          <w:sz w:val="20"/>
        </w:rPr>
        <w:t>Марьяничева Л.В.</w:t>
      </w:r>
    </w:p>
    <w:p w:rsidR="007756D4" w:rsidRDefault="007756D4" w:rsidP="007756D4">
      <w:pPr>
        <w:jc w:val="both"/>
      </w:pPr>
      <w:r>
        <w:rPr>
          <w:sz w:val="20"/>
        </w:rPr>
        <w:t>Тел. (81363)49-289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A63E9" w:rsidRPr="0047197F" w:rsidRDefault="000A63E9" w:rsidP="000A63E9">
      <w:pPr>
        <w:ind w:left="4248"/>
        <w:rPr>
          <w:bCs/>
          <w:color w:val="363636"/>
          <w:sz w:val="28"/>
        </w:rPr>
      </w:pPr>
      <w:r>
        <w:rPr>
          <w:rFonts w:eastAsia="Calibri"/>
          <w:szCs w:val="24"/>
          <w:lang w:eastAsia="en-US"/>
        </w:rPr>
        <w:lastRenderedPageBreak/>
        <w:t xml:space="preserve">          </w:t>
      </w:r>
      <w:r w:rsidRPr="00770DBD">
        <w:rPr>
          <w:rFonts w:eastAsia="Calibri"/>
          <w:szCs w:val="24"/>
          <w:lang w:eastAsia="en-US"/>
        </w:rPr>
        <w:t xml:space="preserve">Приложение к постановлению администрации </w:t>
      </w:r>
      <w:r w:rsidRPr="00770DBD">
        <w:rPr>
          <w:rFonts w:eastAsia="Calibri"/>
          <w:szCs w:val="24"/>
          <w:lang w:eastAsia="en-US"/>
        </w:rPr>
        <w:br/>
      </w:r>
      <w:r>
        <w:rPr>
          <w:rFonts w:eastAsia="Calibri"/>
          <w:szCs w:val="24"/>
          <w:lang w:eastAsia="en-US"/>
        </w:rPr>
        <w:t xml:space="preserve">          </w:t>
      </w:r>
      <w:r w:rsidRPr="00770DBD">
        <w:rPr>
          <w:rFonts w:eastAsia="Calibri"/>
          <w:szCs w:val="24"/>
          <w:lang w:eastAsia="en-US"/>
        </w:rPr>
        <w:t xml:space="preserve">МО </w:t>
      </w:r>
      <w:r>
        <w:rPr>
          <w:rFonts w:eastAsia="Calibri"/>
          <w:szCs w:val="24"/>
          <w:lang w:eastAsia="en-US"/>
        </w:rPr>
        <w:t>Староладожское сельское поселение</w:t>
      </w:r>
      <w:r w:rsidRPr="00770DBD">
        <w:rPr>
          <w:rFonts w:eastAsia="Calibri"/>
          <w:szCs w:val="24"/>
          <w:lang w:eastAsia="en-US"/>
        </w:rPr>
        <w:t xml:space="preserve"> </w:t>
      </w:r>
    </w:p>
    <w:p w:rsidR="000A63E9" w:rsidRPr="00770DBD" w:rsidRDefault="000A63E9" w:rsidP="000A63E9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</w:t>
      </w:r>
      <w:r w:rsidR="00ED4656">
        <w:rPr>
          <w:rFonts w:eastAsia="Calibri"/>
          <w:szCs w:val="24"/>
          <w:lang w:eastAsia="en-US"/>
        </w:rPr>
        <w:t xml:space="preserve">     </w:t>
      </w:r>
      <w:r>
        <w:rPr>
          <w:rFonts w:eastAsia="Calibri"/>
          <w:szCs w:val="24"/>
          <w:lang w:eastAsia="en-US"/>
        </w:rPr>
        <w:t xml:space="preserve">от   </w:t>
      </w:r>
      <w:r w:rsidR="00ED4656">
        <w:rPr>
          <w:rFonts w:eastAsia="Calibri"/>
          <w:szCs w:val="24"/>
          <w:lang w:eastAsia="en-US"/>
        </w:rPr>
        <w:t>27.12.2018</w:t>
      </w:r>
      <w:r>
        <w:rPr>
          <w:rFonts w:eastAsia="Calibri"/>
          <w:szCs w:val="24"/>
          <w:lang w:eastAsia="en-US"/>
        </w:rPr>
        <w:t xml:space="preserve"> г.  №  </w:t>
      </w:r>
      <w:r w:rsidR="00ED4656">
        <w:rPr>
          <w:rFonts w:eastAsia="Calibri"/>
          <w:szCs w:val="24"/>
          <w:lang w:eastAsia="en-US"/>
        </w:rPr>
        <w:t>180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Default="0047197F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56D4" w:rsidRPr="00280A6C" w:rsidRDefault="007756D4" w:rsidP="0047197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A913A9" w:rsidRDefault="0047197F" w:rsidP="0047197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7197F" w:rsidRPr="00A913A9" w:rsidRDefault="0047197F" w:rsidP="0047197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27A65" w:rsidRDefault="0047197F" w:rsidP="0047197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 xml:space="preserve">«Культура МО </w:t>
      </w:r>
      <w:r w:rsidR="00A27A65">
        <w:rPr>
          <w:rFonts w:ascii="Times New Roman" w:hAnsi="Times New Roman"/>
          <w:b/>
          <w:sz w:val="28"/>
          <w:szCs w:val="28"/>
        </w:rPr>
        <w:t>Староладожское</w:t>
      </w:r>
      <w:r w:rsidRPr="00A913A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47197F" w:rsidRPr="00A913A9" w:rsidRDefault="0047197F" w:rsidP="0047197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A913A9">
          <w:rPr>
            <w:rFonts w:ascii="Times New Roman" w:hAnsi="Times New Roman"/>
            <w:b/>
            <w:sz w:val="28"/>
            <w:szCs w:val="28"/>
          </w:rPr>
          <w:t>201</w:t>
        </w:r>
        <w:r w:rsidR="00E96154">
          <w:rPr>
            <w:rFonts w:ascii="Times New Roman" w:hAnsi="Times New Roman"/>
            <w:b/>
            <w:sz w:val="28"/>
            <w:szCs w:val="28"/>
          </w:rPr>
          <w:t>9</w:t>
        </w:r>
        <w:r w:rsidRPr="00A913A9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F51CA4">
        <w:rPr>
          <w:rFonts w:ascii="Times New Roman" w:hAnsi="Times New Roman"/>
          <w:b/>
          <w:sz w:val="28"/>
          <w:szCs w:val="28"/>
        </w:rPr>
        <w:t>.</w:t>
      </w:r>
      <w:r w:rsidRPr="00A913A9">
        <w:rPr>
          <w:rFonts w:ascii="Times New Roman" w:hAnsi="Times New Roman"/>
          <w:b/>
          <w:sz w:val="28"/>
          <w:szCs w:val="28"/>
        </w:rPr>
        <w:t>»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51F7E" w:rsidRDefault="00D51F7E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90244" w:rsidRDefault="00790244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51F7E" w:rsidRDefault="00D51F7E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8048F" w:rsidRDefault="0008048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756D4" w:rsidRDefault="007756D4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8048F" w:rsidRDefault="0008048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51F7E" w:rsidRDefault="00D51F7E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80A6C">
        <w:rPr>
          <w:rFonts w:ascii="Times New Roman" w:hAnsi="Times New Roman"/>
          <w:sz w:val="24"/>
          <w:szCs w:val="24"/>
        </w:rPr>
        <w:t xml:space="preserve">МО </w:t>
      </w:r>
      <w:r w:rsidR="00423439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7197F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80A6C">
        <w:rPr>
          <w:rFonts w:ascii="Times New Roman" w:hAnsi="Times New Roman"/>
          <w:sz w:val="24"/>
          <w:szCs w:val="24"/>
        </w:rPr>
        <w:t>201</w:t>
      </w:r>
      <w:r w:rsidR="00E96154">
        <w:rPr>
          <w:rFonts w:ascii="Times New Roman" w:hAnsi="Times New Roman"/>
          <w:sz w:val="24"/>
          <w:szCs w:val="24"/>
        </w:rPr>
        <w:t>8</w:t>
      </w:r>
      <w:r w:rsidRPr="00280A6C">
        <w:rPr>
          <w:rFonts w:ascii="Times New Roman" w:hAnsi="Times New Roman"/>
          <w:sz w:val="24"/>
          <w:szCs w:val="24"/>
        </w:rPr>
        <w:t>г.</w:t>
      </w:r>
    </w:p>
    <w:p w:rsidR="00D51F7E" w:rsidRDefault="00D51F7E" w:rsidP="0047197F">
      <w:pPr>
        <w:widowControl w:val="0"/>
        <w:jc w:val="center"/>
        <w:outlineLvl w:val="1"/>
        <w:rPr>
          <w:b/>
          <w:szCs w:val="24"/>
        </w:rPr>
      </w:pPr>
    </w:p>
    <w:p w:rsidR="0047197F" w:rsidRPr="00D51F7E" w:rsidRDefault="0047197F" w:rsidP="0047197F">
      <w:pPr>
        <w:widowControl w:val="0"/>
        <w:jc w:val="center"/>
        <w:outlineLvl w:val="1"/>
        <w:rPr>
          <w:b/>
          <w:szCs w:val="24"/>
        </w:rPr>
      </w:pPr>
      <w:r w:rsidRPr="00D51F7E">
        <w:rPr>
          <w:b/>
          <w:szCs w:val="24"/>
        </w:rPr>
        <w:t>ПАСПОРТ</w:t>
      </w:r>
    </w:p>
    <w:p w:rsidR="0047197F" w:rsidRPr="00D51F7E" w:rsidRDefault="0047197F" w:rsidP="0047197F">
      <w:pPr>
        <w:widowControl w:val="0"/>
        <w:jc w:val="center"/>
        <w:rPr>
          <w:b/>
          <w:szCs w:val="24"/>
        </w:rPr>
      </w:pPr>
      <w:r w:rsidRPr="00D51F7E">
        <w:rPr>
          <w:b/>
          <w:szCs w:val="24"/>
        </w:rPr>
        <w:t>муниципальной программы</w:t>
      </w:r>
      <w:r w:rsidR="00D51F7E">
        <w:rPr>
          <w:b/>
          <w:szCs w:val="24"/>
        </w:rPr>
        <w:t xml:space="preserve"> </w:t>
      </w:r>
      <w:r w:rsidR="00D51F7E">
        <w:rPr>
          <w:rStyle w:val="a8"/>
          <w:rFonts w:eastAsia="Calibri"/>
        </w:rPr>
        <w:t>МО Староладожское сельское поселение</w:t>
      </w:r>
    </w:p>
    <w:p w:rsidR="0047197F" w:rsidRPr="00D51F7E" w:rsidRDefault="0047197F" w:rsidP="0047197F">
      <w:pPr>
        <w:widowControl w:val="0"/>
        <w:jc w:val="center"/>
        <w:rPr>
          <w:b/>
          <w:szCs w:val="24"/>
        </w:rPr>
      </w:pPr>
      <w:r w:rsidRPr="00D51F7E">
        <w:rPr>
          <w:b/>
          <w:szCs w:val="24"/>
        </w:rPr>
        <w:t xml:space="preserve">«Культура МО </w:t>
      </w:r>
      <w:r w:rsidR="00A27A65" w:rsidRPr="00D51F7E">
        <w:rPr>
          <w:b/>
          <w:szCs w:val="24"/>
        </w:rPr>
        <w:t>Староладожское</w:t>
      </w:r>
      <w:r w:rsidRPr="00D51F7E">
        <w:rPr>
          <w:b/>
          <w:szCs w:val="24"/>
        </w:rPr>
        <w:t xml:space="preserve">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Pr="00D51F7E">
          <w:rPr>
            <w:b/>
            <w:szCs w:val="24"/>
          </w:rPr>
          <w:t>201</w:t>
        </w:r>
        <w:r w:rsidR="00E96154">
          <w:rPr>
            <w:b/>
            <w:szCs w:val="24"/>
          </w:rPr>
          <w:t>9</w:t>
        </w:r>
        <w:r w:rsidRPr="00D51F7E">
          <w:rPr>
            <w:b/>
            <w:szCs w:val="24"/>
          </w:rPr>
          <w:t xml:space="preserve"> г</w:t>
        </w:r>
      </w:smartTag>
      <w:r w:rsidR="00F51CA4">
        <w:rPr>
          <w:b/>
          <w:szCs w:val="24"/>
        </w:rPr>
        <w:t>.</w:t>
      </w:r>
      <w:r w:rsidRPr="00D51F7E">
        <w:rPr>
          <w:b/>
          <w:szCs w:val="24"/>
        </w:rPr>
        <w:t>»</w:t>
      </w:r>
    </w:p>
    <w:p w:rsidR="0047197F" w:rsidRPr="00D51F7E" w:rsidRDefault="0047197F" w:rsidP="0047197F">
      <w:pPr>
        <w:widowControl w:val="0"/>
        <w:jc w:val="center"/>
        <w:rPr>
          <w:szCs w:val="24"/>
        </w:rPr>
      </w:pP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8"/>
        <w:gridCol w:w="7020"/>
      </w:tblGrid>
      <w:tr w:rsidR="0047197F" w:rsidRPr="00D51F7E">
        <w:trPr>
          <w:trHeight w:val="467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Полное         </w:t>
            </w:r>
            <w:r w:rsidRPr="00D51F7E">
              <w:br/>
              <w:t xml:space="preserve">наименование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D51F7E" w:rsidP="00385D8D">
            <w:pPr>
              <w:pStyle w:val="ConsPlusCell"/>
            </w:pPr>
            <w:r>
              <w:t>Культура</w:t>
            </w:r>
            <w:r w:rsidR="0047197F" w:rsidRPr="00D51F7E">
              <w:t xml:space="preserve"> </w:t>
            </w:r>
            <w:r w:rsidR="00A27A65" w:rsidRPr="00D51F7E">
              <w:t xml:space="preserve">МО Староладожское </w:t>
            </w:r>
            <w:r w:rsidR="00F51CA4">
              <w:t xml:space="preserve">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47197F" w:rsidRPr="00D51F7E">
                <w:t>201</w:t>
              </w:r>
              <w:r w:rsidR="00E96154">
                <w:t>9</w:t>
              </w:r>
              <w:r w:rsidR="00F51CA4">
                <w:t xml:space="preserve"> г</w:t>
              </w:r>
            </w:smartTag>
            <w:r w:rsidR="00F51CA4">
              <w:t>.</w:t>
            </w:r>
          </w:p>
        </w:tc>
      </w:tr>
      <w:tr w:rsidR="0047197F" w:rsidRPr="00D51F7E">
        <w:trPr>
          <w:trHeight w:val="800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47197F">
            <w:pPr>
              <w:pStyle w:val="ConsPlusCell"/>
            </w:pPr>
            <w:r w:rsidRPr="00D51F7E">
              <w:t xml:space="preserve">Ответственный  </w:t>
            </w:r>
            <w:r w:rsidRPr="00D51F7E">
              <w:br/>
              <w:t xml:space="preserve">исполнитель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>Администрация муни</w:t>
            </w:r>
            <w:r w:rsidR="00A27A65" w:rsidRPr="00D51F7E">
              <w:t>ципального образования Староладожское</w:t>
            </w:r>
            <w:r w:rsidRPr="00D51F7E">
              <w:t xml:space="preserve"> сельское поселение Волховского муниципального района Ленинградской области                          </w:t>
            </w:r>
          </w:p>
        </w:tc>
      </w:tr>
      <w:tr w:rsidR="0047197F" w:rsidRPr="00D51F7E">
        <w:trPr>
          <w:trHeight w:val="659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Соисполнители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A27A65">
            <w:pPr>
              <w:pStyle w:val="ConsPlusCell"/>
            </w:pPr>
            <w:r w:rsidRPr="00D51F7E">
              <w:t xml:space="preserve">Муниципальное бюджетное учреждение </w:t>
            </w:r>
            <w:r w:rsidR="00A27A65" w:rsidRPr="00D51F7E">
              <w:t>дополнительного образования культуры и спорта информационно – досуговый центр</w:t>
            </w:r>
            <w:r w:rsidRPr="00D51F7E">
              <w:t xml:space="preserve"> «</w:t>
            </w:r>
            <w:r w:rsidR="00A27A65" w:rsidRPr="00D51F7E">
              <w:t>Старая Ладога»</w:t>
            </w:r>
            <w:r w:rsidRPr="00D51F7E">
              <w:t xml:space="preserve">» МО </w:t>
            </w:r>
            <w:r w:rsidR="00A27A65" w:rsidRPr="00D51F7E">
              <w:t>Староладожское</w:t>
            </w:r>
            <w:r w:rsidRPr="00D51F7E"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47197F" w:rsidRPr="00D51F7E">
        <w:trPr>
          <w:trHeight w:val="795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Участники 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EC1B94" w:rsidP="00C14C57">
            <w:pPr>
              <w:pStyle w:val="ConsPlusCell"/>
            </w:pPr>
            <w:r>
              <w:t xml:space="preserve">- </w:t>
            </w:r>
            <w:r w:rsidR="0047197F" w:rsidRPr="00D51F7E">
              <w:t>Администрация муни</w:t>
            </w:r>
            <w:r w:rsidR="00A27A65" w:rsidRPr="00D51F7E">
              <w:t>ципального образования Староладожское</w:t>
            </w:r>
            <w:r w:rsidR="0047197F" w:rsidRPr="00D51F7E">
              <w:t xml:space="preserve"> сельское поселение Волховского муниципального района Ленинградской области</w:t>
            </w:r>
            <w:r>
              <w:t>;</w:t>
            </w:r>
          </w:p>
          <w:p w:rsidR="0047197F" w:rsidRPr="00D51F7E" w:rsidRDefault="00EC1B94" w:rsidP="00385D8D">
            <w:pPr>
              <w:pStyle w:val="ConsPlusCell"/>
            </w:pPr>
            <w:r>
              <w:t xml:space="preserve">- </w:t>
            </w:r>
            <w:r w:rsidR="0047197F" w:rsidRPr="00D51F7E">
              <w:t xml:space="preserve">Муниципальное бюджетное учреждение </w:t>
            </w:r>
            <w:r w:rsidR="00A27A65" w:rsidRPr="00D51F7E">
              <w:t>дополнительного образования культуры и спорта информационно - досуговый центр</w:t>
            </w:r>
            <w:r w:rsidR="0047197F" w:rsidRPr="00D51F7E">
              <w:t xml:space="preserve"> «</w:t>
            </w:r>
            <w:r w:rsidR="00A27A65" w:rsidRPr="00D51F7E">
              <w:t>Старая Ладога</w:t>
            </w:r>
            <w:r w:rsidR="0047197F" w:rsidRPr="00D51F7E">
              <w:t xml:space="preserve">» МО </w:t>
            </w:r>
            <w:r w:rsidR="00A27A65" w:rsidRPr="00D51F7E">
              <w:t>Староладожское</w:t>
            </w:r>
            <w:r w:rsidR="0047197F" w:rsidRPr="00D51F7E">
              <w:t xml:space="preserve"> сельское поселение Волховского муниципального района Ленинградской области</w:t>
            </w:r>
            <w:r>
              <w:t>;</w:t>
            </w:r>
          </w:p>
          <w:p w:rsidR="0047197F" w:rsidRDefault="00EC1B94" w:rsidP="00A27A65">
            <w:pPr>
              <w:pStyle w:val="ConsPlusCell"/>
            </w:pPr>
            <w:r>
              <w:t xml:space="preserve">- </w:t>
            </w:r>
            <w:r w:rsidR="0047197F" w:rsidRPr="00D51F7E">
              <w:t xml:space="preserve">Совет ветеранов МО </w:t>
            </w:r>
            <w:r w:rsidR="00A27A65" w:rsidRPr="00D51F7E">
              <w:t>Староладожское</w:t>
            </w:r>
            <w:r w:rsidR="0047197F" w:rsidRPr="00D51F7E">
              <w:t xml:space="preserve"> сельское поселение</w:t>
            </w:r>
            <w:r>
              <w:t>;</w:t>
            </w:r>
          </w:p>
          <w:p w:rsidR="00EC1B94" w:rsidRPr="00D51F7E" w:rsidRDefault="00EC1B94" w:rsidP="00A27A65">
            <w:pPr>
              <w:pStyle w:val="ConsPlusCell"/>
            </w:pPr>
            <w:r>
              <w:t>- Совет молодежи МО Староладожское сельское поселение</w:t>
            </w:r>
          </w:p>
        </w:tc>
      </w:tr>
      <w:tr w:rsidR="0047197F" w:rsidRPr="00D51F7E">
        <w:trPr>
          <w:trHeight w:val="833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Подпрограммы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4" w:rsidRPr="00D51F7E" w:rsidRDefault="0047197F" w:rsidP="00790244">
            <w:pPr>
              <w:pStyle w:val="ConsPlusCell"/>
              <w:numPr>
                <w:ilvl w:val="0"/>
                <w:numId w:val="4"/>
              </w:numPr>
            </w:pPr>
            <w:r w:rsidRPr="00D51F7E">
              <w:t xml:space="preserve">«Обеспечение доступа жителей </w:t>
            </w:r>
            <w:r w:rsidR="00C14C57" w:rsidRPr="00D51F7E">
              <w:t xml:space="preserve">МО </w:t>
            </w:r>
            <w:r w:rsidR="00A27A65" w:rsidRPr="00D51F7E">
              <w:t>Староладожское</w:t>
            </w:r>
            <w:r w:rsidR="00C14C57" w:rsidRPr="00D51F7E">
              <w:t xml:space="preserve"> сельское поселение к культурным ценностям».</w:t>
            </w:r>
          </w:p>
        </w:tc>
      </w:tr>
      <w:tr w:rsidR="0047197F" w:rsidRPr="00D51F7E">
        <w:trPr>
          <w:trHeight w:val="841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Цели      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C14C57" w:rsidP="0047197F">
            <w:pPr>
              <w:widowControl w:val="0"/>
              <w:numPr>
                <w:ilvl w:val="0"/>
                <w:numId w:val="2"/>
              </w:numPr>
              <w:tabs>
                <w:tab w:val="left" w:pos="132"/>
                <w:tab w:val="left" w:pos="540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   </w:t>
            </w:r>
            <w:r w:rsidR="0047197F" w:rsidRPr="00D51F7E">
              <w:rPr>
                <w:szCs w:val="24"/>
              </w:rPr>
              <w:t>Обеспечение прав граждан на доступ к культурным ценностям.</w:t>
            </w:r>
          </w:p>
          <w:p w:rsidR="0047197F" w:rsidRPr="00D51F7E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 xml:space="preserve">Создание благоприятных условий для сохранения и развития культуры на территории МО </w:t>
            </w:r>
            <w:r w:rsidR="00A27A65" w:rsidRPr="00D51F7E">
              <w:rPr>
                <w:szCs w:val="24"/>
              </w:rPr>
              <w:t>Староладожское</w:t>
            </w:r>
            <w:r w:rsidR="00C14C57" w:rsidRPr="00D51F7E">
              <w:rPr>
                <w:szCs w:val="24"/>
              </w:rPr>
              <w:t xml:space="preserve"> сельское поселение</w:t>
            </w:r>
            <w:r w:rsidRPr="00D51F7E">
              <w:rPr>
                <w:szCs w:val="24"/>
              </w:rPr>
              <w:t>.</w:t>
            </w:r>
          </w:p>
          <w:p w:rsidR="0047197F" w:rsidRPr="00D51F7E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 xml:space="preserve">Организация и развитие библиотечного дела на территории </w:t>
            </w:r>
            <w:r w:rsidR="00C14C57" w:rsidRPr="00D51F7E">
              <w:rPr>
                <w:szCs w:val="24"/>
              </w:rPr>
              <w:t xml:space="preserve">МО </w:t>
            </w:r>
            <w:r w:rsidR="00A27A65" w:rsidRPr="00D51F7E">
              <w:rPr>
                <w:szCs w:val="24"/>
              </w:rPr>
              <w:t xml:space="preserve">Староладожское </w:t>
            </w:r>
            <w:r w:rsidR="00C14C57" w:rsidRPr="00D51F7E">
              <w:rPr>
                <w:szCs w:val="24"/>
              </w:rPr>
              <w:t>сельское поселение</w:t>
            </w:r>
            <w:r w:rsidRPr="00D51F7E">
              <w:rPr>
                <w:szCs w:val="24"/>
              </w:rPr>
              <w:t>.</w:t>
            </w:r>
          </w:p>
          <w:p w:rsidR="0047197F" w:rsidRPr="00D51F7E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      </w:r>
            <w:r w:rsidR="00C14C57" w:rsidRPr="00D51F7E">
              <w:rPr>
                <w:szCs w:val="24"/>
              </w:rPr>
              <w:t xml:space="preserve">МО </w:t>
            </w:r>
            <w:r w:rsidR="00A27A65" w:rsidRPr="00D51F7E">
              <w:rPr>
                <w:szCs w:val="24"/>
              </w:rPr>
              <w:t>Староладожское</w:t>
            </w:r>
            <w:r w:rsidR="00C14C57" w:rsidRPr="00D51F7E">
              <w:rPr>
                <w:szCs w:val="24"/>
              </w:rPr>
              <w:t xml:space="preserve"> сельское поселение</w:t>
            </w:r>
            <w:r w:rsidRPr="00D51F7E">
              <w:rPr>
                <w:szCs w:val="24"/>
              </w:rPr>
              <w:t>.</w:t>
            </w:r>
          </w:p>
          <w:p w:rsidR="0047197F" w:rsidRPr="00D51F7E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 xml:space="preserve">Обеспечение свободы творчества и прав граждан на участие в культурной жизни на территории </w:t>
            </w:r>
            <w:r w:rsidR="00C14C57" w:rsidRPr="00D51F7E">
              <w:rPr>
                <w:szCs w:val="24"/>
              </w:rPr>
              <w:t xml:space="preserve">МО </w:t>
            </w:r>
            <w:r w:rsidR="00A27A65" w:rsidRPr="00D51F7E">
              <w:rPr>
                <w:szCs w:val="24"/>
              </w:rPr>
              <w:t>Староладожское</w:t>
            </w:r>
            <w:r w:rsidR="00C14C57" w:rsidRPr="00D51F7E">
              <w:rPr>
                <w:szCs w:val="24"/>
              </w:rPr>
              <w:t xml:space="preserve"> сельское поселение</w:t>
            </w:r>
            <w:r w:rsidRPr="00D51F7E">
              <w:rPr>
                <w:szCs w:val="24"/>
              </w:rPr>
              <w:t>.</w:t>
            </w:r>
          </w:p>
          <w:p w:rsidR="0047197F" w:rsidRPr="00D51F7E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>Сохранение и развитие культурно</w:t>
            </w:r>
            <w:r w:rsidR="00A27A65" w:rsidRPr="00D51F7E">
              <w:rPr>
                <w:szCs w:val="24"/>
              </w:rPr>
              <w:t xml:space="preserve"> </w:t>
            </w:r>
            <w:r w:rsidRPr="00D51F7E">
              <w:rPr>
                <w:szCs w:val="24"/>
              </w:rPr>
              <w:t>-</w:t>
            </w:r>
            <w:r w:rsidR="00A27A65" w:rsidRPr="00D51F7E">
              <w:rPr>
                <w:szCs w:val="24"/>
              </w:rPr>
              <w:t xml:space="preserve"> </w:t>
            </w:r>
            <w:r w:rsidRPr="00D51F7E">
              <w:rPr>
                <w:szCs w:val="24"/>
              </w:rPr>
              <w:t xml:space="preserve">досуговых учреждений в сфере культуры на территории </w:t>
            </w:r>
            <w:r w:rsidR="00C14C57" w:rsidRPr="00D51F7E">
              <w:rPr>
                <w:szCs w:val="24"/>
              </w:rPr>
              <w:t xml:space="preserve">МО </w:t>
            </w:r>
            <w:r w:rsidR="009B7448" w:rsidRPr="00D51F7E">
              <w:rPr>
                <w:szCs w:val="24"/>
              </w:rPr>
              <w:t>Староладожское</w:t>
            </w:r>
            <w:r w:rsidR="00C14C57" w:rsidRPr="00D51F7E">
              <w:rPr>
                <w:szCs w:val="24"/>
              </w:rPr>
              <w:t xml:space="preserve"> сельское поселение.</w:t>
            </w:r>
          </w:p>
          <w:p w:rsidR="00F51CA4" w:rsidRPr="00790244" w:rsidRDefault="0047197F" w:rsidP="007902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t xml:space="preserve">Сохранение историко-культурного наследия на территории </w:t>
            </w:r>
            <w:r w:rsidR="00C14C57" w:rsidRPr="00D51F7E">
              <w:t xml:space="preserve">МО </w:t>
            </w:r>
            <w:r w:rsidR="009B7448" w:rsidRPr="00D51F7E">
              <w:t>Староладожское</w:t>
            </w:r>
            <w:r w:rsidR="00C14C57" w:rsidRPr="00D51F7E">
              <w:t xml:space="preserve"> сельское поселение</w:t>
            </w:r>
            <w:r w:rsidRPr="00D51F7E">
              <w:t>.</w:t>
            </w:r>
          </w:p>
        </w:tc>
      </w:tr>
      <w:tr w:rsidR="0047197F" w:rsidRPr="00D51F7E">
        <w:trPr>
          <w:trHeight w:val="1346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Задачи    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Создание условий для развития традиционного художественного народного творчества.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Поддержка и содействие в работе действующих творческих объединений и создание новых.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Улучшение  качества   культурно-массовых   мероприятий, проводимых на территории МО </w:t>
            </w:r>
            <w:r w:rsidR="00D51F7E" w:rsidRPr="00D51F7E">
              <w:rPr>
                <w:szCs w:val="24"/>
              </w:rPr>
              <w:t>Староладожское</w:t>
            </w:r>
            <w:r w:rsidRPr="00D51F7E">
              <w:rPr>
                <w:szCs w:val="24"/>
              </w:rPr>
              <w:t xml:space="preserve"> сельское </w:t>
            </w:r>
            <w:r w:rsidRPr="00D51F7E">
              <w:rPr>
                <w:szCs w:val="24"/>
              </w:rPr>
              <w:lastRenderedPageBreak/>
              <w:t>поселение.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Повышение посещаемости культурно-массовых мероприятий за счет улучшения их качества.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Обеспечение эффективности работы </w:t>
            </w:r>
            <w:r w:rsidR="009B7448" w:rsidRPr="00D51F7E">
              <w:rPr>
                <w:szCs w:val="24"/>
              </w:rPr>
              <w:t>МБУДОКС ИДЦ</w:t>
            </w:r>
            <w:r w:rsidRPr="00D51F7E">
              <w:rPr>
                <w:szCs w:val="24"/>
              </w:rPr>
              <w:t xml:space="preserve"> «</w:t>
            </w:r>
            <w:r w:rsidR="009B7448" w:rsidRPr="00D51F7E">
              <w:rPr>
                <w:szCs w:val="24"/>
              </w:rPr>
              <w:t>Старая Ладога</w:t>
            </w:r>
            <w:r w:rsidRPr="00D51F7E">
              <w:rPr>
                <w:szCs w:val="24"/>
              </w:rPr>
              <w:t>» за счет совершенствования форм работы и внедрения современных технологий.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Организация библиотечного обслуживания путем введения новых информационных технологий, повышения уровня комфортности библиотечного обслуживания.  </w:t>
            </w:r>
          </w:p>
          <w:p w:rsidR="00C14C57" w:rsidRPr="00D51F7E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Улучшение материально – технической базы учреждений культуры на территории МО </w:t>
            </w:r>
            <w:r w:rsidR="00D51F7E" w:rsidRPr="00D51F7E">
              <w:rPr>
                <w:szCs w:val="24"/>
              </w:rPr>
              <w:t>Староладожское</w:t>
            </w:r>
            <w:r w:rsidRPr="00D51F7E">
              <w:rPr>
                <w:szCs w:val="24"/>
              </w:rPr>
              <w:t xml:space="preserve"> сельское поселение.</w:t>
            </w:r>
          </w:p>
          <w:p w:rsidR="00F51CA4" w:rsidRPr="00D51F7E" w:rsidRDefault="00C14C57" w:rsidP="00790244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ind w:left="714" w:hanging="357"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Организация обучения, повышения квалификации, подготовка кадров для работы в учреждениях культуры.</w:t>
            </w:r>
          </w:p>
        </w:tc>
      </w:tr>
      <w:tr w:rsidR="0047197F" w:rsidRPr="00D51F7E">
        <w:trPr>
          <w:trHeight w:val="558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lastRenderedPageBreak/>
              <w:t xml:space="preserve">Целевые        </w:t>
            </w:r>
            <w:r w:rsidRPr="00D51F7E">
              <w:br/>
              <w:t xml:space="preserve">индикаторы     </w:t>
            </w:r>
            <w:r w:rsidRPr="00D51F7E">
              <w:br/>
              <w:t xml:space="preserve">и показатели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D51F7E" w:rsidP="00385D8D">
            <w:pPr>
              <w:pStyle w:val="ConsPlusCell"/>
            </w:pPr>
            <w:r>
              <w:t>- д</w:t>
            </w:r>
            <w:r w:rsidR="0047197F" w:rsidRPr="00D51F7E">
              <w:t>оля новых постановок и концертных программ в общем репертуаре театрально-концертных учреждений;</w:t>
            </w:r>
          </w:p>
          <w:p w:rsidR="0047197F" w:rsidRPr="00D51F7E" w:rsidRDefault="00D51F7E" w:rsidP="00385D8D">
            <w:pPr>
              <w:pStyle w:val="ConsPlusCell"/>
            </w:pPr>
            <w:r>
              <w:t xml:space="preserve">- </w:t>
            </w:r>
            <w:r w:rsidR="0047197F" w:rsidRPr="00D51F7E">
              <w:t>увеличение количества посещений театрально-концертных мероприятий;</w:t>
            </w:r>
          </w:p>
          <w:p w:rsidR="0047197F" w:rsidRPr="00D51F7E" w:rsidRDefault="00D51F7E" w:rsidP="00385D8D">
            <w:pPr>
              <w:pStyle w:val="ConsPlusCell"/>
            </w:pPr>
            <w:r>
              <w:t xml:space="preserve">- </w:t>
            </w:r>
            <w:r w:rsidR="0047197F" w:rsidRPr="00D51F7E">
              <w:t>количество книговыдач;</w:t>
            </w:r>
          </w:p>
          <w:p w:rsidR="0047197F" w:rsidRPr="00D51F7E" w:rsidRDefault="00D51F7E" w:rsidP="00385D8D">
            <w:pPr>
              <w:pStyle w:val="ConsPlusCell"/>
            </w:pPr>
            <w:r>
              <w:t xml:space="preserve">- </w:t>
            </w:r>
            <w:r w:rsidR="0047197F" w:rsidRPr="00D51F7E">
              <w:t>доля детей, привлекаемых к участию в творческих мероприятиях;</w:t>
            </w:r>
          </w:p>
          <w:p w:rsidR="0047197F" w:rsidRPr="00D51F7E" w:rsidRDefault="00D51F7E" w:rsidP="00385D8D">
            <w:pPr>
              <w:pStyle w:val="ConsPlusCell"/>
            </w:pPr>
            <w:r>
              <w:t xml:space="preserve">- </w:t>
            </w:r>
            <w:r w:rsidR="0047197F" w:rsidRPr="00D51F7E">
              <w:t>удовлетворенность населения качеством услуг, оказываемых учреждениями культуры и искусства;</w:t>
            </w:r>
          </w:p>
          <w:p w:rsidR="0047197F" w:rsidRPr="00D51F7E" w:rsidRDefault="00D51F7E" w:rsidP="00385D8D">
            <w:pPr>
              <w:pStyle w:val="ConsPlusCell"/>
            </w:pPr>
            <w:r>
              <w:t xml:space="preserve">- </w:t>
            </w:r>
            <w:r w:rsidR="0047197F" w:rsidRPr="00D51F7E">
              <w:t>соотношение средней заработной платы работников учреждений культуры Ленинградской области к средней заработной плате по Ленинградской области;</w:t>
            </w:r>
          </w:p>
          <w:p w:rsidR="0047197F" w:rsidRPr="00D51F7E" w:rsidRDefault="00D51F7E" w:rsidP="00385D8D">
            <w:pPr>
              <w:pStyle w:val="ConsPlusCell"/>
            </w:pPr>
            <w:r>
              <w:t xml:space="preserve">- </w:t>
            </w:r>
            <w:r w:rsidR="0047197F" w:rsidRPr="00D51F7E">
              <w:t xml:space="preserve">размер повышения заработной платы; </w:t>
            </w:r>
          </w:p>
          <w:p w:rsidR="0047197F" w:rsidRPr="00D51F7E" w:rsidRDefault="00D51F7E" w:rsidP="00385D8D">
            <w:pPr>
              <w:pStyle w:val="ConsPlusCell"/>
            </w:pPr>
            <w:r>
              <w:t xml:space="preserve">- </w:t>
            </w:r>
            <w:r w:rsidR="0047197F" w:rsidRPr="00D51F7E">
              <w:t>количество мероприятий, ед.</w:t>
            </w:r>
            <w:r w:rsidR="00341A65" w:rsidRPr="00D51F7E">
              <w:t>.</w:t>
            </w:r>
          </w:p>
        </w:tc>
      </w:tr>
      <w:tr w:rsidR="0047197F" w:rsidRPr="00D51F7E">
        <w:trPr>
          <w:trHeight w:val="800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Этапы и сроки  </w:t>
            </w:r>
            <w:r w:rsidRPr="00D51F7E">
              <w:br/>
              <w:t xml:space="preserve">реализации     </w:t>
            </w:r>
            <w:r w:rsidRPr="00D51F7E">
              <w:br/>
            </w:r>
            <w:r w:rsidR="00C14C57" w:rsidRPr="00D51F7E"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D51F7E" w:rsidP="00385D8D">
            <w:pPr>
              <w:pStyle w:val="ConsPlusCell"/>
            </w:pPr>
            <w:r>
              <w:t>201</w:t>
            </w:r>
            <w:r w:rsidR="00E96154">
              <w:t>9</w:t>
            </w:r>
            <w:r w:rsidR="0047197F" w:rsidRPr="00D51F7E">
              <w:t xml:space="preserve"> год                             </w:t>
            </w:r>
          </w:p>
        </w:tc>
      </w:tr>
      <w:tr w:rsidR="0047197F" w:rsidRPr="00D51F7E">
        <w:trPr>
          <w:trHeight w:val="1974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</w:r>
            <w:r w:rsidR="00C14C57" w:rsidRPr="00D51F7E"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Общий   объем   ресурсного   обеспечения    реализации </w:t>
            </w:r>
            <w:r w:rsidR="001F27A8" w:rsidRPr="00D51F7E">
              <w:t>муниципальной</w:t>
            </w:r>
            <w:r w:rsidRPr="00D51F7E">
              <w:t xml:space="preserve">  программы </w:t>
            </w:r>
            <w:r w:rsidR="00026167">
              <w:t>(из средств местного бюджета)</w:t>
            </w:r>
            <w:r w:rsidRPr="00D51F7E">
              <w:t xml:space="preserve">  составляет   </w:t>
            </w:r>
            <w:r w:rsidR="00E96154">
              <w:t>3437,40</w:t>
            </w:r>
            <w:r w:rsidR="00FC461F">
              <w:t xml:space="preserve"> тыс. рублей.</w:t>
            </w:r>
          </w:p>
          <w:p w:rsidR="00026167" w:rsidRDefault="00026167" w:rsidP="00385D8D">
            <w:pPr>
              <w:pStyle w:val="ConsPlusCell"/>
            </w:pPr>
            <w:r>
              <w:t>В том числе по подпрограммам:</w:t>
            </w:r>
          </w:p>
          <w:p w:rsidR="0047197F" w:rsidRPr="00D51F7E" w:rsidRDefault="00026167" w:rsidP="00A90D07">
            <w:pPr>
              <w:pStyle w:val="ConsPlusCell"/>
            </w:pPr>
            <w:r>
              <w:t>1. П</w:t>
            </w:r>
            <w:r w:rsidR="0047197F" w:rsidRPr="00D51F7E">
              <w:t xml:space="preserve">одпрограмма </w:t>
            </w:r>
            <w:r w:rsidR="001F27A8" w:rsidRPr="00D51F7E">
              <w:t xml:space="preserve">«Обеспечение доступа жителей МО </w:t>
            </w:r>
            <w:r w:rsidR="00D51F7E">
              <w:t xml:space="preserve">Староладожское </w:t>
            </w:r>
            <w:r w:rsidR="001F27A8" w:rsidRPr="00D51F7E">
              <w:t xml:space="preserve">сельское поселение к культурным ценностям» </w:t>
            </w:r>
            <w:r w:rsidR="0047197F" w:rsidRPr="00D51F7E">
              <w:t xml:space="preserve">- </w:t>
            </w:r>
            <w:r w:rsidR="00E96154">
              <w:t>3437,40</w:t>
            </w:r>
            <w:r w:rsidR="0045492C">
              <w:t xml:space="preserve"> </w:t>
            </w:r>
            <w:r w:rsidR="00FC461F">
              <w:t>тыс. рублей</w:t>
            </w:r>
          </w:p>
        </w:tc>
      </w:tr>
      <w:tr w:rsidR="0047197F" w:rsidRPr="00D51F7E">
        <w:trPr>
          <w:trHeight w:val="3250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D51F7E" w:rsidRDefault="0047197F" w:rsidP="00385D8D">
            <w:pPr>
              <w:pStyle w:val="ConsPlusCell"/>
            </w:pPr>
            <w:r w:rsidRPr="00D51F7E">
              <w:t xml:space="preserve">Ожидаемые      </w:t>
            </w:r>
            <w:r w:rsidRPr="00D51F7E">
              <w:br/>
              <w:t xml:space="preserve">результаты     </w:t>
            </w:r>
            <w:r w:rsidRPr="00D51F7E">
              <w:br/>
              <w:t xml:space="preserve">реализации     </w:t>
            </w:r>
            <w:r w:rsidRPr="00D51F7E">
              <w:br/>
            </w:r>
            <w:r w:rsidR="00C14C57" w:rsidRPr="00D51F7E"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9" w:rsidRPr="00D51F7E" w:rsidRDefault="00A913A9" w:rsidP="00FC461F">
            <w:pPr>
              <w:widowControl w:val="0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Активное участие творческих коллективов муниципального образования в областных, районных </w:t>
            </w:r>
            <w:r w:rsidR="009B7448" w:rsidRPr="00D51F7E">
              <w:rPr>
                <w:szCs w:val="24"/>
              </w:rPr>
              <w:t xml:space="preserve">и местных </w:t>
            </w:r>
            <w:r w:rsidRPr="00D51F7E">
              <w:rPr>
                <w:szCs w:val="24"/>
              </w:rPr>
              <w:t>праздниках, фе</w:t>
            </w:r>
            <w:r w:rsidR="00FC461F">
              <w:rPr>
                <w:szCs w:val="24"/>
              </w:rPr>
              <w:t>стивалях, конкурсах, выставках</w:t>
            </w:r>
          </w:p>
          <w:p w:rsidR="00A913A9" w:rsidRPr="00D51F7E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количества мероприятий в учреждениях культуры. </w:t>
            </w:r>
          </w:p>
          <w:p w:rsidR="00A913A9" w:rsidRPr="00D51F7E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количества посещений (зрителей) мероприятий в учреждениях культуры. </w:t>
            </w:r>
          </w:p>
          <w:p w:rsidR="00A913A9" w:rsidRPr="00D51F7E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доли детей (до 14 лет), привлекаемых к участию в культурно-досуговых мероприятиях. </w:t>
            </w:r>
          </w:p>
          <w:p w:rsidR="00A913A9" w:rsidRPr="00D51F7E" w:rsidRDefault="00A913A9" w:rsidP="00A913A9">
            <w:pPr>
              <w:pStyle w:val="ab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количества клубных формирований в учреждениях культуры. </w:t>
            </w:r>
          </w:p>
          <w:p w:rsidR="00FC461F" w:rsidRPr="00D51F7E" w:rsidRDefault="00A913A9" w:rsidP="00790244">
            <w:pPr>
              <w:pStyle w:val="ConsPlusCell"/>
              <w:numPr>
                <w:ilvl w:val="0"/>
                <w:numId w:val="27"/>
              </w:numPr>
            </w:pPr>
            <w:r w:rsidRPr="00D51F7E">
              <w:t>Увеличение количества пользователей  библиотек</w:t>
            </w:r>
            <w:r w:rsidR="0047197F" w:rsidRPr="00D51F7E">
              <w:t xml:space="preserve"> </w:t>
            </w:r>
          </w:p>
        </w:tc>
      </w:tr>
    </w:tbl>
    <w:p w:rsidR="00C14C57" w:rsidRPr="00D51F7E" w:rsidRDefault="00C14C57" w:rsidP="00A913A9">
      <w:pPr>
        <w:pStyle w:val="ac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E96154" w:rsidRDefault="00E96154" w:rsidP="006529F7">
      <w:pPr>
        <w:jc w:val="center"/>
        <w:rPr>
          <w:b/>
          <w:bCs/>
          <w:color w:val="363636"/>
          <w:szCs w:val="24"/>
        </w:rPr>
      </w:pPr>
    </w:p>
    <w:p w:rsidR="00E96154" w:rsidRDefault="00E96154" w:rsidP="006529F7">
      <w:pPr>
        <w:jc w:val="center"/>
        <w:rPr>
          <w:b/>
          <w:bCs/>
          <w:color w:val="363636"/>
          <w:szCs w:val="24"/>
        </w:rPr>
      </w:pPr>
    </w:p>
    <w:p w:rsidR="00E96154" w:rsidRDefault="00E96154" w:rsidP="006529F7">
      <w:pPr>
        <w:jc w:val="center"/>
        <w:rPr>
          <w:b/>
          <w:bCs/>
          <w:color w:val="363636"/>
          <w:szCs w:val="24"/>
        </w:rPr>
      </w:pPr>
    </w:p>
    <w:p w:rsidR="00C14C57" w:rsidRPr="00E96154" w:rsidRDefault="00C14C57" w:rsidP="006529F7">
      <w:pPr>
        <w:jc w:val="center"/>
        <w:rPr>
          <w:b/>
          <w:bCs/>
          <w:szCs w:val="24"/>
        </w:rPr>
      </w:pPr>
      <w:r w:rsidRPr="00E96154">
        <w:rPr>
          <w:b/>
          <w:bCs/>
          <w:szCs w:val="24"/>
        </w:rPr>
        <w:lastRenderedPageBreak/>
        <w:t xml:space="preserve">1. Характеристика текущего состояния развития культуры на территории </w:t>
      </w:r>
      <w:r w:rsidRPr="00E96154">
        <w:rPr>
          <w:b/>
          <w:bCs/>
          <w:szCs w:val="24"/>
        </w:rPr>
        <w:br/>
        <w:t xml:space="preserve">МО </w:t>
      </w:r>
      <w:r w:rsidR="009B7448" w:rsidRPr="00E96154">
        <w:rPr>
          <w:b/>
          <w:bCs/>
          <w:szCs w:val="24"/>
        </w:rPr>
        <w:t>Староладожское</w:t>
      </w:r>
      <w:r w:rsidRPr="00E96154">
        <w:rPr>
          <w:b/>
          <w:bCs/>
          <w:szCs w:val="24"/>
        </w:rPr>
        <w:t xml:space="preserve"> сельское поселение </w:t>
      </w:r>
    </w:p>
    <w:p w:rsidR="00C14C57" w:rsidRPr="00E96154" w:rsidRDefault="00C14C57" w:rsidP="006529F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4C57" w:rsidRPr="00E96154" w:rsidRDefault="00C14C57" w:rsidP="006529F7">
      <w:pPr>
        <w:pStyle w:val="ConsPlusCell"/>
        <w:ind w:firstLine="709"/>
        <w:jc w:val="both"/>
      </w:pPr>
      <w:r w:rsidRPr="00E96154">
        <w:t xml:space="preserve">К  сфере учреждений культуры на территории </w:t>
      </w:r>
      <w:r w:rsidR="00423439" w:rsidRPr="00E96154">
        <w:rPr>
          <w:bCs/>
        </w:rPr>
        <w:t>МО Староладожское</w:t>
      </w:r>
      <w:r w:rsidRPr="00E96154">
        <w:rPr>
          <w:bCs/>
        </w:rPr>
        <w:t xml:space="preserve"> сельское поселение</w:t>
      </w:r>
      <w:r w:rsidRPr="00E96154">
        <w:t xml:space="preserve"> относ</w:t>
      </w:r>
      <w:r w:rsidR="006529F7" w:rsidRPr="00E96154">
        <w:t>и</w:t>
      </w:r>
      <w:r w:rsidRPr="00E96154">
        <w:t>тся:</w:t>
      </w:r>
      <w:r w:rsidR="006529F7" w:rsidRPr="00E96154">
        <w:rPr>
          <w:b/>
        </w:rPr>
        <w:t xml:space="preserve"> </w:t>
      </w:r>
      <w:r w:rsidR="006529F7" w:rsidRPr="00E96154">
        <w:t xml:space="preserve">Муниципальное бюджетное учреждение </w:t>
      </w:r>
      <w:r w:rsidR="000B05FA" w:rsidRPr="00E96154">
        <w:t>дополнительного образования культуры и спорта информационно-досуговый центр</w:t>
      </w:r>
      <w:r w:rsidR="006529F7" w:rsidRPr="00E96154">
        <w:t xml:space="preserve"> «</w:t>
      </w:r>
      <w:r w:rsidR="000B05FA" w:rsidRPr="00E96154">
        <w:t>Старая Ладога</w:t>
      </w:r>
      <w:r w:rsidR="006529F7" w:rsidRPr="00E96154">
        <w:t xml:space="preserve">» МО </w:t>
      </w:r>
      <w:r w:rsidR="000B05FA" w:rsidRPr="00E96154">
        <w:t>Староладожское</w:t>
      </w:r>
      <w:r w:rsidR="006529F7" w:rsidRPr="00E96154">
        <w:t xml:space="preserve"> сельское поселение Волховского муниципального района Ленинградской области</w:t>
      </w:r>
      <w:r w:rsidR="0045492C" w:rsidRPr="00E96154">
        <w:t>.</w:t>
      </w:r>
    </w:p>
    <w:p w:rsidR="006529F7" w:rsidRPr="00026167" w:rsidRDefault="006529F7" w:rsidP="006529F7">
      <w:pPr>
        <w:shd w:val="clear" w:color="auto" w:fill="FFFFFF"/>
        <w:jc w:val="both"/>
        <w:rPr>
          <w:szCs w:val="24"/>
        </w:rPr>
      </w:pPr>
    </w:p>
    <w:p w:rsidR="00C14C57" w:rsidRPr="00026167" w:rsidRDefault="00C14C57" w:rsidP="006529F7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Как показала практика, решение приоритетных задач в области культуры целесообразно 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 в культуре. Примером этого может служить улучшение отдельных показателей состояния сферы культуры на территории </w:t>
      </w:r>
      <w:r w:rsidR="006529F7" w:rsidRPr="00026167">
        <w:rPr>
          <w:szCs w:val="24"/>
        </w:rPr>
        <w:t xml:space="preserve">МО </w:t>
      </w:r>
      <w:r w:rsidR="000B05FA" w:rsidRPr="00026167">
        <w:rPr>
          <w:szCs w:val="24"/>
        </w:rPr>
        <w:t>Староладожское</w:t>
      </w:r>
      <w:r w:rsidR="006529F7" w:rsidRPr="00026167">
        <w:rPr>
          <w:szCs w:val="24"/>
        </w:rPr>
        <w:t xml:space="preserve"> сельское поселение</w:t>
      </w:r>
      <w:r w:rsidRPr="00026167">
        <w:rPr>
          <w:szCs w:val="24"/>
        </w:rPr>
        <w:t xml:space="preserve"> за последние годы, когда возросло количество зрителей, посещающих учреждения культуры муниципального образования,  получили признание отдельные исполнители и художественные коллективы.</w:t>
      </w:r>
    </w:p>
    <w:p w:rsidR="00C14C57" w:rsidRPr="00026167" w:rsidRDefault="00C14C57" w:rsidP="006529F7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 Недостаточная материально-техническая база  учреждений культуры 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культурный потенциал  в качестве фактора социально-экономического развития.</w:t>
      </w:r>
    </w:p>
    <w:p w:rsidR="00C14C57" w:rsidRPr="00026167" w:rsidRDefault="00C14C57" w:rsidP="006529F7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культурно-досуговых учреждений. Недостаточно решены вопросы повышения квалификации работников культуры. </w:t>
      </w:r>
    </w:p>
    <w:p w:rsidR="006529F7" w:rsidRPr="00026167" w:rsidRDefault="00C14C57" w:rsidP="006529F7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C14C57" w:rsidRPr="00026167" w:rsidRDefault="00C14C57" w:rsidP="006529F7">
      <w:pPr>
        <w:shd w:val="clear" w:color="auto" w:fill="FFFFFF"/>
        <w:ind w:firstLine="709"/>
        <w:jc w:val="both"/>
        <w:rPr>
          <w:szCs w:val="24"/>
        </w:rPr>
      </w:pPr>
      <w:r w:rsidRPr="00026167">
        <w:rPr>
          <w:szCs w:val="24"/>
        </w:rPr>
        <w:t>Настоящая программа сформирована с учётом первоочередных задач по улучшению нынешнего положения в культуре.</w:t>
      </w:r>
    </w:p>
    <w:p w:rsidR="00C14C57" w:rsidRPr="00D51F7E" w:rsidRDefault="00C14C57" w:rsidP="006529F7">
      <w:pPr>
        <w:pStyle w:val="ac"/>
        <w:ind w:firstLine="708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C14C57" w:rsidRPr="00D51F7E" w:rsidRDefault="00C14C57" w:rsidP="006529F7">
      <w:pPr>
        <w:pStyle w:val="ac"/>
        <w:ind w:firstLine="708"/>
        <w:jc w:val="center"/>
        <w:rPr>
          <w:rFonts w:ascii="Times New Roman" w:hAnsi="Times New Roman"/>
          <w:color w:val="363636"/>
          <w:sz w:val="24"/>
          <w:szCs w:val="24"/>
        </w:rPr>
      </w:pPr>
      <w:r w:rsidRPr="00D51F7E">
        <w:rPr>
          <w:rFonts w:ascii="Times New Roman" w:hAnsi="Times New Roman"/>
          <w:b/>
          <w:color w:val="363636"/>
          <w:sz w:val="24"/>
          <w:szCs w:val="24"/>
        </w:rPr>
        <w:t xml:space="preserve">2. Приоритеты и цели развития культуры на территории </w:t>
      </w:r>
      <w:r w:rsidRPr="00D51F7E">
        <w:rPr>
          <w:rFonts w:ascii="Times New Roman" w:hAnsi="Times New Roman"/>
          <w:b/>
          <w:color w:val="363636"/>
          <w:sz w:val="24"/>
          <w:szCs w:val="24"/>
        </w:rPr>
        <w:br/>
        <w:t xml:space="preserve">МО </w:t>
      </w:r>
      <w:r w:rsidR="008974E4" w:rsidRPr="00D51F7E">
        <w:rPr>
          <w:rFonts w:ascii="Times New Roman" w:hAnsi="Times New Roman"/>
          <w:b/>
          <w:color w:val="363636"/>
          <w:sz w:val="24"/>
          <w:szCs w:val="24"/>
        </w:rPr>
        <w:t>Староладожское</w:t>
      </w:r>
      <w:r w:rsidR="00385D8D" w:rsidRPr="00D51F7E">
        <w:rPr>
          <w:rFonts w:ascii="Times New Roman" w:hAnsi="Times New Roman"/>
          <w:b/>
          <w:color w:val="363636"/>
          <w:sz w:val="24"/>
          <w:szCs w:val="24"/>
        </w:rPr>
        <w:t xml:space="preserve"> сельское поселение</w:t>
      </w:r>
    </w:p>
    <w:p w:rsidR="00C14C57" w:rsidRPr="00026167" w:rsidRDefault="00C14C57" w:rsidP="006529F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026167">
        <w:rPr>
          <w:rFonts w:ascii="Times New Roman" w:hAnsi="Times New Roman"/>
          <w:sz w:val="24"/>
          <w:szCs w:val="24"/>
        </w:rPr>
        <w:t xml:space="preserve">Приоритет в развитии  культуры на территории </w:t>
      </w:r>
      <w:r w:rsidR="008974E4" w:rsidRPr="00026167">
        <w:rPr>
          <w:rFonts w:ascii="Times New Roman" w:hAnsi="Times New Roman"/>
          <w:sz w:val="24"/>
          <w:szCs w:val="24"/>
        </w:rPr>
        <w:t>МО Староладожское</w:t>
      </w:r>
      <w:r w:rsidR="00385D8D" w:rsidRPr="0002616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26167">
        <w:rPr>
          <w:rFonts w:ascii="Times New Roman" w:hAnsi="Times New Roman"/>
          <w:sz w:val="24"/>
          <w:szCs w:val="24"/>
        </w:rPr>
        <w:t xml:space="preserve"> состоит в создании условий для: </w:t>
      </w:r>
    </w:p>
    <w:p w:rsidR="00C14C57" w:rsidRPr="00026167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rPr>
          <w:szCs w:val="24"/>
        </w:rPr>
      </w:pPr>
      <w:r w:rsidRPr="00026167">
        <w:rPr>
          <w:szCs w:val="24"/>
        </w:rPr>
        <w:t xml:space="preserve">организации библиотечного обслуживания населения; </w:t>
      </w:r>
    </w:p>
    <w:p w:rsidR="00C14C57" w:rsidRPr="00026167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Cs w:val="24"/>
        </w:rPr>
      </w:pPr>
      <w:r w:rsidRPr="00026167">
        <w:rPr>
          <w:szCs w:val="24"/>
        </w:rPr>
        <w:t xml:space="preserve">организации досуга населения организациями культуры;   </w:t>
      </w:r>
    </w:p>
    <w:p w:rsidR="00C14C57" w:rsidRPr="00026167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Cs w:val="24"/>
        </w:rPr>
      </w:pPr>
      <w:r w:rsidRPr="00026167">
        <w:rPr>
          <w:szCs w:val="24"/>
        </w:rPr>
        <w:t>создание условий для развития местного традиционного народного художественного творчества;</w:t>
      </w:r>
    </w:p>
    <w:p w:rsidR="00C14C57" w:rsidRPr="00026167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Cs w:val="24"/>
        </w:rPr>
      </w:pPr>
      <w:r w:rsidRPr="00026167">
        <w:rPr>
          <w:szCs w:val="24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C14C57" w:rsidRPr="00D51F7E" w:rsidRDefault="00C14C57" w:rsidP="006529F7">
      <w:pPr>
        <w:widowControl w:val="0"/>
        <w:tabs>
          <w:tab w:val="left" w:pos="1200"/>
        </w:tabs>
        <w:jc w:val="both"/>
        <w:rPr>
          <w:color w:val="363636"/>
          <w:szCs w:val="24"/>
        </w:rPr>
      </w:pPr>
    </w:p>
    <w:p w:rsidR="00C14C57" w:rsidRPr="00D51F7E" w:rsidRDefault="00C14C57" w:rsidP="00026167">
      <w:pPr>
        <w:widowControl w:val="0"/>
        <w:jc w:val="both"/>
        <w:rPr>
          <w:b/>
          <w:color w:val="363636"/>
          <w:szCs w:val="24"/>
        </w:rPr>
      </w:pPr>
      <w:r w:rsidRPr="00D51F7E">
        <w:rPr>
          <w:b/>
          <w:color w:val="363636"/>
          <w:szCs w:val="24"/>
        </w:rPr>
        <w:t>Стратегическими целями</w:t>
      </w:r>
      <w:r w:rsidR="00385D8D" w:rsidRPr="00D51F7E">
        <w:rPr>
          <w:b/>
          <w:color w:val="363636"/>
          <w:szCs w:val="24"/>
        </w:rPr>
        <w:t xml:space="preserve"> </w:t>
      </w:r>
      <w:r w:rsidRPr="00D51F7E">
        <w:rPr>
          <w:b/>
          <w:color w:val="363636"/>
          <w:szCs w:val="24"/>
        </w:rPr>
        <w:t>Программы являются:</w:t>
      </w:r>
    </w:p>
    <w:p w:rsidR="00C14C57" w:rsidRPr="00026167" w:rsidRDefault="00C14C57" w:rsidP="00026167">
      <w:pPr>
        <w:widowControl w:val="0"/>
        <w:numPr>
          <w:ilvl w:val="0"/>
          <w:numId w:val="2"/>
        </w:numPr>
        <w:tabs>
          <w:tab w:val="left" w:pos="132"/>
          <w:tab w:val="left" w:pos="540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Обеспечение прав граждан на доступ к культурным ценностям.</w:t>
      </w:r>
    </w:p>
    <w:p w:rsidR="00C14C57" w:rsidRPr="00026167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 xml:space="preserve">Создание благоприятных условий для сохранения и развития культуры на территории </w:t>
      </w:r>
      <w:r w:rsidR="008974E4" w:rsidRPr="00026167">
        <w:rPr>
          <w:szCs w:val="24"/>
        </w:rPr>
        <w:t xml:space="preserve">МО Староладожское </w:t>
      </w:r>
      <w:r w:rsidR="00385D8D" w:rsidRPr="00026167">
        <w:rPr>
          <w:szCs w:val="24"/>
        </w:rPr>
        <w:t xml:space="preserve"> сельское поселение</w:t>
      </w:r>
      <w:r w:rsidRPr="00026167">
        <w:rPr>
          <w:szCs w:val="24"/>
        </w:rPr>
        <w:t>.</w:t>
      </w:r>
    </w:p>
    <w:p w:rsidR="00C14C57" w:rsidRPr="00026167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 xml:space="preserve">Создание благоприятных условий для организации и развития библиотечного дела на территории </w:t>
      </w:r>
      <w:r w:rsidR="00385D8D" w:rsidRPr="00026167">
        <w:rPr>
          <w:szCs w:val="24"/>
        </w:rPr>
        <w:t xml:space="preserve">МО </w:t>
      </w:r>
      <w:r w:rsidR="008974E4" w:rsidRPr="00026167">
        <w:rPr>
          <w:szCs w:val="24"/>
        </w:rPr>
        <w:t>Староладожское</w:t>
      </w:r>
      <w:r w:rsidR="00385D8D" w:rsidRPr="00026167">
        <w:rPr>
          <w:szCs w:val="24"/>
        </w:rPr>
        <w:t xml:space="preserve"> сельское поселение</w:t>
      </w:r>
      <w:r w:rsidRPr="00026167">
        <w:rPr>
          <w:szCs w:val="24"/>
        </w:rPr>
        <w:t>.</w:t>
      </w:r>
    </w:p>
    <w:p w:rsidR="00C14C57" w:rsidRPr="00026167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</w:r>
      <w:r w:rsidR="00385D8D" w:rsidRPr="00026167">
        <w:rPr>
          <w:szCs w:val="24"/>
        </w:rPr>
        <w:t xml:space="preserve">МО </w:t>
      </w:r>
      <w:r w:rsidR="008974E4" w:rsidRPr="00026167">
        <w:rPr>
          <w:szCs w:val="24"/>
        </w:rPr>
        <w:t xml:space="preserve">Староладожское </w:t>
      </w:r>
      <w:r w:rsidR="00385D8D" w:rsidRPr="00026167">
        <w:rPr>
          <w:szCs w:val="24"/>
        </w:rPr>
        <w:t>сельское поселение</w:t>
      </w:r>
      <w:r w:rsidRPr="00026167">
        <w:rPr>
          <w:szCs w:val="24"/>
        </w:rPr>
        <w:t>.</w:t>
      </w:r>
    </w:p>
    <w:p w:rsidR="00C14C57" w:rsidRPr="00026167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 xml:space="preserve">Обеспечение свободы творчества и прав граждан на участие в культурной жизни на территории </w:t>
      </w:r>
      <w:r w:rsidR="00385D8D" w:rsidRPr="00026167">
        <w:rPr>
          <w:szCs w:val="24"/>
        </w:rPr>
        <w:t xml:space="preserve">МО </w:t>
      </w:r>
      <w:r w:rsidR="008974E4" w:rsidRPr="00026167">
        <w:rPr>
          <w:szCs w:val="24"/>
        </w:rPr>
        <w:t>Староладожское</w:t>
      </w:r>
      <w:r w:rsidR="00385D8D" w:rsidRPr="00026167">
        <w:rPr>
          <w:szCs w:val="24"/>
        </w:rPr>
        <w:t xml:space="preserve"> сельское поселение</w:t>
      </w:r>
      <w:r w:rsidRPr="00026167">
        <w:rPr>
          <w:szCs w:val="24"/>
        </w:rPr>
        <w:t>.</w:t>
      </w:r>
    </w:p>
    <w:p w:rsidR="00C14C57" w:rsidRPr="00026167" w:rsidRDefault="00C14C57" w:rsidP="00026167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 xml:space="preserve">Сохранение и развитие культурно-досуговых учреждений в сфере культуры на территории </w:t>
      </w:r>
      <w:r w:rsidR="00385D8D" w:rsidRPr="00026167">
        <w:rPr>
          <w:szCs w:val="24"/>
        </w:rPr>
        <w:t xml:space="preserve">МО </w:t>
      </w:r>
      <w:r w:rsidR="008974E4" w:rsidRPr="00026167">
        <w:rPr>
          <w:szCs w:val="24"/>
        </w:rPr>
        <w:t>Староладожское</w:t>
      </w:r>
      <w:r w:rsidR="00385D8D" w:rsidRPr="00026167">
        <w:rPr>
          <w:szCs w:val="24"/>
        </w:rPr>
        <w:t xml:space="preserve"> сельское поселение</w:t>
      </w:r>
      <w:r w:rsidRPr="00026167">
        <w:rPr>
          <w:szCs w:val="24"/>
        </w:rPr>
        <w:t>.</w:t>
      </w:r>
    </w:p>
    <w:p w:rsidR="00C14C57" w:rsidRPr="00026167" w:rsidRDefault="00C14C57" w:rsidP="00026167">
      <w:pPr>
        <w:widowControl w:val="0"/>
        <w:numPr>
          <w:ilvl w:val="0"/>
          <w:numId w:val="2"/>
        </w:numPr>
        <w:tabs>
          <w:tab w:val="left" w:pos="31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 xml:space="preserve">Сохранение историко-культурного наследия на территории </w:t>
      </w:r>
      <w:r w:rsidR="00385D8D" w:rsidRPr="00026167">
        <w:rPr>
          <w:szCs w:val="24"/>
        </w:rPr>
        <w:t xml:space="preserve">МО </w:t>
      </w:r>
      <w:r w:rsidR="008974E4" w:rsidRPr="00026167">
        <w:rPr>
          <w:szCs w:val="24"/>
        </w:rPr>
        <w:t>Староладожское</w:t>
      </w:r>
      <w:r w:rsidR="00385D8D" w:rsidRPr="00026167">
        <w:rPr>
          <w:szCs w:val="24"/>
        </w:rPr>
        <w:t xml:space="preserve"> сельское поселение</w:t>
      </w:r>
      <w:r w:rsidRPr="00026167">
        <w:rPr>
          <w:szCs w:val="24"/>
        </w:rPr>
        <w:t>.</w:t>
      </w:r>
    </w:p>
    <w:p w:rsidR="00C14C57" w:rsidRPr="00D51F7E" w:rsidRDefault="00C14C57" w:rsidP="006529F7">
      <w:pPr>
        <w:pStyle w:val="ac"/>
        <w:ind w:firstLine="708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C14C57" w:rsidRPr="00E96154" w:rsidRDefault="00C14C57" w:rsidP="00A913A9">
      <w:pPr>
        <w:widowControl w:val="0"/>
        <w:jc w:val="both"/>
        <w:rPr>
          <w:b/>
          <w:szCs w:val="24"/>
        </w:rPr>
      </w:pPr>
      <w:r w:rsidRPr="00E96154">
        <w:rPr>
          <w:b/>
          <w:szCs w:val="24"/>
        </w:rPr>
        <w:t>Исходя</w:t>
      </w:r>
      <w:r w:rsidR="00385D8D" w:rsidRPr="00E96154">
        <w:rPr>
          <w:b/>
          <w:szCs w:val="24"/>
        </w:rPr>
        <w:t xml:space="preserve"> </w:t>
      </w:r>
      <w:r w:rsidRPr="00E96154">
        <w:rPr>
          <w:b/>
          <w:szCs w:val="24"/>
        </w:rPr>
        <w:t>из</w:t>
      </w:r>
      <w:r w:rsidR="00385D8D" w:rsidRPr="00E96154">
        <w:rPr>
          <w:b/>
          <w:szCs w:val="24"/>
        </w:rPr>
        <w:t xml:space="preserve"> </w:t>
      </w:r>
      <w:r w:rsidRPr="00E96154">
        <w:rPr>
          <w:b/>
          <w:szCs w:val="24"/>
        </w:rPr>
        <w:t>целей</w:t>
      </w:r>
      <w:r w:rsidR="007B3245" w:rsidRPr="00E96154">
        <w:rPr>
          <w:b/>
          <w:szCs w:val="24"/>
        </w:rPr>
        <w:t>,</w:t>
      </w:r>
      <w:r w:rsidR="00385D8D" w:rsidRPr="00E96154">
        <w:rPr>
          <w:b/>
          <w:szCs w:val="24"/>
        </w:rPr>
        <w:t xml:space="preserve"> </w:t>
      </w:r>
      <w:r w:rsidRPr="00E96154">
        <w:rPr>
          <w:b/>
          <w:szCs w:val="24"/>
        </w:rPr>
        <w:t>основными</w:t>
      </w:r>
      <w:r w:rsidR="00385D8D" w:rsidRPr="00E96154">
        <w:rPr>
          <w:b/>
          <w:szCs w:val="24"/>
        </w:rPr>
        <w:t xml:space="preserve"> </w:t>
      </w:r>
      <w:r w:rsidRPr="00E96154">
        <w:rPr>
          <w:b/>
          <w:szCs w:val="24"/>
        </w:rPr>
        <w:t>задачами</w:t>
      </w:r>
      <w:r w:rsidR="00385D8D" w:rsidRPr="00E96154">
        <w:rPr>
          <w:b/>
          <w:szCs w:val="24"/>
        </w:rPr>
        <w:t xml:space="preserve"> </w:t>
      </w:r>
      <w:r w:rsidR="007B3245" w:rsidRPr="00E96154">
        <w:rPr>
          <w:b/>
          <w:szCs w:val="24"/>
        </w:rPr>
        <w:t xml:space="preserve">Программы </w:t>
      </w:r>
      <w:r w:rsidRPr="00E96154">
        <w:rPr>
          <w:b/>
          <w:szCs w:val="24"/>
        </w:rPr>
        <w:t>будут являться: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num" w:pos="522"/>
        </w:tabs>
        <w:overflowPunct/>
        <w:ind w:left="0"/>
        <w:jc w:val="both"/>
        <w:rPr>
          <w:szCs w:val="24"/>
        </w:rPr>
      </w:pPr>
      <w:r w:rsidRPr="00E96154">
        <w:rPr>
          <w:szCs w:val="24"/>
        </w:rPr>
        <w:t>Создание условий для самореализации и духовно–нравственного развития</w:t>
      </w:r>
      <w:r w:rsidRPr="00026167">
        <w:rPr>
          <w:szCs w:val="24"/>
        </w:rPr>
        <w:t xml:space="preserve"> населения. 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 xml:space="preserve">Создание условий для организации досуга и обеспечения жителей поселения услугами организаций культуры;  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Создание условий для развития традиционного художественного народного творчества;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Поддержка и содействие в работе действующих творческих объединений и создание новых;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 xml:space="preserve">Улучшение  качества   культурно-массовых   мероприятий, проводимых на территории </w:t>
      </w:r>
      <w:r w:rsidR="00385D8D" w:rsidRPr="00026167">
        <w:rPr>
          <w:szCs w:val="24"/>
        </w:rPr>
        <w:t xml:space="preserve">МО </w:t>
      </w:r>
      <w:r w:rsidR="008974E4" w:rsidRPr="00026167">
        <w:rPr>
          <w:szCs w:val="24"/>
        </w:rPr>
        <w:t xml:space="preserve">Староладожское </w:t>
      </w:r>
      <w:r w:rsidR="00385D8D" w:rsidRPr="00026167">
        <w:rPr>
          <w:szCs w:val="24"/>
        </w:rPr>
        <w:t xml:space="preserve"> сельское поселение;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Повышение посещаемости культурно-массовых мероприяти</w:t>
      </w:r>
      <w:r w:rsidR="00385D8D" w:rsidRPr="00026167">
        <w:rPr>
          <w:szCs w:val="24"/>
        </w:rPr>
        <w:t>й за счет улучшения их качества;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 xml:space="preserve">Обеспечение эффективности работы </w:t>
      </w:r>
      <w:r w:rsidR="008974E4" w:rsidRPr="00026167">
        <w:rPr>
          <w:szCs w:val="24"/>
        </w:rPr>
        <w:t>МБУДОКС ИДЦ  «Старая Ладога</w:t>
      </w:r>
      <w:r w:rsidR="00385D8D" w:rsidRPr="00026167">
        <w:rPr>
          <w:szCs w:val="24"/>
        </w:rPr>
        <w:t xml:space="preserve">» </w:t>
      </w:r>
      <w:r w:rsidRPr="00026167">
        <w:rPr>
          <w:szCs w:val="24"/>
        </w:rPr>
        <w:t>за счет совершенствования форм работы и в</w:t>
      </w:r>
      <w:r w:rsidR="00385D8D" w:rsidRPr="00026167">
        <w:rPr>
          <w:szCs w:val="24"/>
        </w:rPr>
        <w:t>недрения современных технологий;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Организация библиотечного обслуживания путем введения новых информационных технологий, повышения уровня комфортнос</w:t>
      </w:r>
      <w:r w:rsidR="00385D8D" w:rsidRPr="00026167">
        <w:rPr>
          <w:szCs w:val="24"/>
        </w:rPr>
        <w:t>ти библиотечного обслуживания;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 xml:space="preserve">Улучшение материально – технической базы учреждений культуры на территории </w:t>
      </w:r>
      <w:r w:rsidR="00385D8D" w:rsidRPr="00026167">
        <w:rPr>
          <w:szCs w:val="24"/>
        </w:rPr>
        <w:t xml:space="preserve">МО </w:t>
      </w:r>
      <w:r w:rsidR="008974E4" w:rsidRPr="00026167">
        <w:rPr>
          <w:szCs w:val="24"/>
        </w:rPr>
        <w:t>Староладожское</w:t>
      </w:r>
      <w:r w:rsidR="00385D8D" w:rsidRPr="00026167">
        <w:rPr>
          <w:szCs w:val="24"/>
        </w:rPr>
        <w:t xml:space="preserve"> сельское поселение;</w:t>
      </w:r>
    </w:p>
    <w:p w:rsidR="00C14C57" w:rsidRPr="00026167" w:rsidRDefault="00C14C57" w:rsidP="006529F7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Организация обучения, повышения квалификации, подготовка кадров для работы в учреждениях культуры</w:t>
      </w:r>
      <w:r w:rsidR="00385D8D" w:rsidRPr="00026167">
        <w:rPr>
          <w:szCs w:val="24"/>
        </w:rPr>
        <w:t>.</w:t>
      </w:r>
    </w:p>
    <w:p w:rsidR="00385D8D" w:rsidRPr="00D51F7E" w:rsidRDefault="00385D8D" w:rsidP="00385D8D">
      <w:pPr>
        <w:widowControl w:val="0"/>
        <w:tabs>
          <w:tab w:val="left" w:pos="312"/>
        </w:tabs>
        <w:overflowPunct/>
        <w:jc w:val="both"/>
        <w:rPr>
          <w:color w:val="363636"/>
          <w:szCs w:val="24"/>
        </w:rPr>
      </w:pPr>
    </w:p>
    <w:p w:rsidR="00C14C57" w:rsidRPr="00E96154" w:rsidRDefault="00C14C57" w:rsidP="006529F7">
      <w:pPr>
        <w:pStyle w:val="ac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96154">
        <w:rPr>
          <w:rFonts w:ascii="Times New Roman" w:hAnsi="Times New Roman"/>
          <w:b/>
          <w:sz w:val="24"/>
          <w:szCs w:val="24"/>
        </w:rPr>
        <w:t>3. Прогноз конечных результатов муниципальной программы</w:t>
      </w:r>
    </w:p>
    <w:p w:rsidR="00C14C57" w:rsidRPr="00932960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Активное участие творческих коллективов муниципального образования во всероссийских, областных, районных праздниках, фестивалях, конкурсах, выставках: </w:t>
      </w:r>
    </w:p>
    <w:p w:rsidR="00C14C57" w:rsidRPr="00932960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количества мероприятий в учреждениях культуры. </w:t>
      </w:r>
    </w:p>
    <w:p w:rsidR="00C14C57" w:rsidRPr="00932960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количества посещений (зрителей) мероприятий в учреждениях культуры. </w:t>
      </w:r>
    </w:p>
    <w:p w:rsidR="00C14C57" w:rsidRPr="00932960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доли детей (до 14 лет), привлекаемых к участию в культурно-досуговых мероприятиях. </w:t>
      </w:r>
    </w:p>
    <w:p w:rsidR="00C14C57" w:rsidRPr="00932960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количества клубных формирований в учреждениях культуры. </w:t>
      </w:r>
    </w:p>
    <w:p w:rsidR="00C14C57" w:rsidRPr="00932960" w:rsidRDefault="00C14C57" w:rsidP="006529F7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участников клубных формирований в учреждениях культуры. </w:t>
      </w:r>
    </w:p>
    <w:p w:rsidR="00C14C57" w:rsidRPr="00D51F7E" w:rsidRDefault="00C14C57" w:rsidP="006529F7">
      <w:pPr>
        <w:pStyle w:val="ac"/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363636"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>Увеличение количества пользователей  библиотек</w:t>
      </w:r>
      <w:r w:rsidRPr="00D51F7E">
        <w:rPr>
          <w:rFonts w:ascii="Times New Roman" w:hAnsi="Times New Roman"/>
          <w:color w:val="363636"/>
          <w:sz w:val="24"/>
          <w:szCs w:val="24"/>
        </w:rPr>
        <w:t>.</w:t>
      </w:r>
    </w:p>
    <w:p w:rsidR="00C14C57" w:rsidRPr="00E96154" w:rsidRDefault="00C14C57" w:rsidP="00A913A9">
      <w:pPr>
        <w:pStyle w:val="ac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96154">
        <w:rPr>
          <w:rFonts w:ascii="Times New Roman" w:hAnsi="Times New Roman"/>
          <w:b/>
          <w:bCs/>
          <w:sz w:val="24"/>
          <w:szCs w:val="24"/>
        </w:rPr>
        <w:t>4. Сроки реализации муниципальной программы</w:t>
      </w:r>
    </w:p>
    <w:p w:rsidR="00C14C57" w:rsidRPr="00932960" w:rsidRDefault="00C14C57" w:rsidP="006529F7">
      <w:pPr>
        <w:pStyle w:val="ac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>Муниципальная программа рассчитана на 201</w:t>
      </w:r>
      <w:r w:rsidR="00E96154">
        <w:rPr>
          <w:rFonts w:ascii="Times New Roman" w:hAnsi="Times New Roman"/>
          <w:bCs/>
          <w:sz w:val="24"/>
          <w:szCs w:val="24"/>
        </w:rPr>
        <w:t>9</w:t>
      </w:r>
      <w:r w:rsidRPr="00932960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C14C57" w:rsidRPr="00D51F7E" w:rsidRDefault="00C14C57" w:rsidP="00C14C57">
      <w:pPr>
        <w:pStyle w:val="ac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1F27A8" w:rsidRPr="00D51F7E" w:rsidRDefault="00C14C57" w:rsidP="00A913A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51F7E">
        <w:rPr>
          <w:rFonts w:ascii="Times New Roman" w:hAnsi="Times New Roman"/>
          <w:b/>
          <w:color w:val="363636"/>
          <w:sz w:val="24"/>
          <w:szCs w:val="24"/>
        </w:rPr>
        <w:t xml:space="preserve">5. </w:t>
      </w:r>
      <w:r w:rsidR="001F27A8" w:rsidRPr="00D51F7E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p w:rsidR="001F27A8" w:rsidRPr="00D51F7E" w:rsidRDefault="001F27A8" w:rsidP="00A913A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51F7E">
        <w:rPr>
          <w:rFonts w:ascii="Times New Roman" w:hAnsi="Times New Roman"/>
          <w:sz w:val="24"/>
          <w:szCs w:val="24"/>
        </w:rPr>
        <w:t>Муниципальная программа будет реализована через комплекс мероприятий:</w:t>
      </w:r>
    </w:p>
    <w:p w:rsidR="001F27A8" w:rsidRPr="00280A6C" w:rsidRDefault="001F27A8" w:rsidP="001F27A8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3483"/>
      </w:tblGrid>
      <w:tr w:rsidR="001F27A8" w:rsidRPr="00280A6C">
        <w:trPr>
          <w:trHeight w:val="510"/>
        </w:trPr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jc w:val="center"/>
              <w:rPr>
                <w:b/>
                <w:szCs w:val="24"/>
              </w:rPr>
            </w:pPr>
            <w:r w:rsidRPr="00280A6C">
              <w:rPr>
                <w:b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jc w:val="center"/>
              <w:rPr>
                <w:b/>
                <w:szCs w:val="24"/>
              </w:rPr>
            </w:pPr>
            <w:r w:rsidRPr="00280A6C">
              <w:rPr>
                <w:b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jc w:val="center"/>
              <w:rPr>
                <w:b/>
                <w:szCs w:val="24"/>
              </w:rPr>
            </w:pPr>
            <w:r w:rsidRPr="00280A6C">
              <w:rPr>
                <w:b/>
                <w:szCs w:val="24"/>
              </w:rPr>
              <w:t>Дата проведения</w:t>
            </w:r>
          </w:p>
        </w:tc>
        <w:tc>
          <w:tcPr>
            <w:tcW w:w="3483" w:type="dxa"/>
            <w:shd w:val="clear" w:color="auto" w:fill="auto"/>
          </w:tcPr>
          <w:p w:rsidR="001F27A8" w:rsidRPr="00280A6C" w:rsidRDefault="001F27A8" w:rsidP="008156D6">
            <w:pPr>
              <w:jc w:val="center"/>
              <w:rPr>
                <w:b/>
                <w:szCs w:val="24"/>
              </w:rPr>
            </w:pPr>
            <w:r w:rsidRPr="00280A6C">
              <w:rPr>
                <w:b/>
                <w:szCs w:val="24"/>
              </w:rPr>
              <w:t>Результат</w:t>
            </w:r>
          </w:p>
        </w:tc>
      </w:tr>
      <w:tr w:rsidR="001F27A8" w:rsidRPr="00280A6C">
        <w:trPr>
          <w:trHeight w:val="450"/>
        </w:trPr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b/>
                <w:szCs w:val="24"/>
              </w:rPr>
            </w:pPr>
            <w:r w:rsidRPr="0045535B">
              <w:rPr>
                <w:szCs w:val="24"/>
              </w:rPr>
              <w:t>Праздничные мероприятия, посвященные полному освобождению Ленинграда от блокады</w:t>
            </w:r>
          </w:p>
        </w:tc>
        <w:tc>
          <w:tcPr>
            <w:tcW w:w="1559" w:type="dxa"/>
            <w:shd w:val="clear" w:color="auto" w:fill="auto"/>
          </w:tcPr>
          <w:p w:rsidR="001F27A8" w:rsidRPr="00B7184C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7184C" w:rsidRDefault="001F27A8" w:rsidP="008156D6">
            <w:pPr>
              <w:rPr>
                <w:szCs w:val="24"/>
              </w:rPr>
            </w:pPr>
            <w:r w:rsidRPr="00B7184C">
              <w:rPr>
                <w:szCs w:val="24"/>
              </w:rPr>
              <w:t>Январь</w:t>
            </w:r>
          </w:p>
          <w:p w:rsidR="001F27A8" w:rsidRPr="00B7184C" w:rsidRDefault="001F27A8" w:rsidP="008156D6">
            <w:pPr>
              <w:rPr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1F27A8" w:rsidRPr="00B7184C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1F27A8" w:rsidRPr="00B7184C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B7184C" w:rsidRDefault="001F27A8" w:rsidP="008156D6">
            <w:pPr>
              <w:rPr>
                <w:szCs w:val="24"/>
              </w:rPr>
            </w:pPr>
            <w:r w:rsidRPr="00B7184C">
              <w:rPr>
                <w:szCs w:val="24"/>
              </w:rPr>
              <w:t>Февраль</w:t>
            </w:r>
          </w:p>
        </w:tc>
        <w:tc>
          <w:tcPr>
            <w:tcW w:w="3483" w:type="dxa"/>
            <w:shd w:val="clear" w:color="auto" w:fill="auto"/>
          </w:tcPr>
          <w:p w:rsidR="001F27A8" w:rsidRPr="00B7184C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280A6C">
        <w:trPr>
          <w:trHeight w:val="1078"/>
        </w:trPr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>Народные гуляния, посвященные Масленице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CB11CD" w:rsidP="008156D6">
            <w:pPr>
              <w:rPr>
                <w:b/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483" w:type="dxa"/>
            <w:shd w:val="clear" w:color="auto" w:fill="auto"/>
          </w:tcPr>
          <w:p w:rsidR="001F27A8" w:rsidRPr="00B7184C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духовно-нравственное воспитание, сохранение народных традиций, организация досуга населения.</w:t>
            </w:r>
          </w:p>
        </w:tc>
      </w:tr>
      <w:tr w:rsidR="001F27A8" w:rsidRPr="00280A6C">
        <w:trPr>
          <w:trHeight w:val="585"/>
        </w:trPr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45535B">
              <w:rPr>
                <w:szCs w:val="24"/>
              </w:rPr>
              <w:t>Праздничный концерт в честь Международного женского дня</w:t>
            </w:r>
          </w:p>
        </w:tc>
        <w:tc>
          <w:tcPr>
            <w:tcW w:w="1559" w:type="dxa"/>
            <w:shd w:val="clear" w:color="auto" w:fill="auto"/>
          </w:tcPr>
          <w:p w:rsidR="001F27A8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483" w:type="dxa"/>
            <w:shd w:val="clear" w:color="auto" w:fill="auto"/>
          </w:tcPr>
          <w:p w:rsidR="001F27A8" w:rsidRPr="00280A6C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духовно-нравственное воспитание, 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развитие самодеятельного художественного творчества, </w:t>
            </w: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1F27A8" w:rsidP="00CB11CD">
            <w:pPr>
              <w:rPr>
                <w:szCs w:val="24"/>
              </w:rPr>
            </w:pPr>
            <w:r w:rsidRPr="0045535B">
              <w:rPr>
                <w:szCs w:val="24"/>
              </w:rPr>
              <w:lastRenderedPageBreak/>
              <w:t>«</w:t>
            </w:r>
            <w:r w:rsidR="00CB11CD">
              <w:rPr>
                <w:szCs w:val="24"/>
              </w:rPr>
              <w:t>Светлый день</w:t>
            </w:r>
            <w:r w:rsidRPr="0045535B">
              <w:rPr>
                <w:szCs w:val="24"/>
              </w:rPr>
              <w:t xml:space="preserve">» - </w:t>
            </w:r>
            <w:r w:rsidR="00CB11CD">
              <w:rPr>
                <w:szCs w:val="24"/>
              </w:rPr>
              <w:t>пасхальная выставка работ дикоративно-прикладного творчества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CB11CD" w:rsidP="008156D6">
            <w:pPr>
              <w:rPr>
                <w:b/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483" w:type="dxa"/>
            <w:shd w:val="clear" w:color="auto" w:fill="auto"/>
          </w:tcPr>
          <w:p w:rsidR="001F27A8" w:rsidRPr="0012798E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духовно-нравственное воспитание, 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развитие самодеятельного художественного творчества, </w:t>
            </w: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 xml:space="preserve">Праздничные мероприятия в честь </w:t>
            </w:r>
            <w:r w:rsidRPr="00280A6C">
              <w:rPr>
                <w:szCs w:val="24"/>
              </w:rPr>
              <w:t>Дн</w:t>
            </w:r>
            <w:r>
              <w:rPr>
                <w:szCs w:val="24"/>
              </w:rPr>
              <w:t>я</w:t>
            </w:r>
            <w:r w:rsidRPr="00280A6C">
              <w:rPr>
                <w:szCs w:val="24"/>
              </w:rPr>
              <w:t xml:space="preserve"> Победы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CB11CD" w:rsidP="008156D6">
            <w:pPr>
              <w:rPr>
                <w:b/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>Май</w:t>
            </w:r>
          </w:p>
        </w:tc>
        <w:tc>
          <w:tcPr>
            <w:tcW w:w="3483" w:type="dxa"/>
            <w:shd w:val="clear" w:color="auto" w:fill="auto"/>
          </w:tcPr>
          <w:p w:rsidR="001F27A8" w:rsidRPr="0012798E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CB11CD" w:rsidRPr="00280A6C">
        <w:tc>
          <w:tcPr>
            <w:tcW w:w="3261" w:type="dxa"/>
            <w:shd w:val="clear" w:color="auto" w:fill="auto"/>
          </w:tcPr>
          <w:p w:rsidR="00CB11CD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Праздничный концерт «Ладога собирает друзей»</w:t>
            </w:r>
          </w:p>
          <w:p w:rsidR="00CB11CD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Дети детских садов Волховского района</w:t>
            </w:r>
          </w:p>
        </w:tc>
        <w:tc>
          <w:tcPr>
            <w:tcW w:w="1559" w:type="dxa"/>
            <w:shd w:val="clear" w:color="auto" w:fill="auto"/>
          </w:tcPr>
          <w:p w:rsidR="00CB11CD" w:rsidRPr="00280A6C" w:rsidRDefault="00CB11CD" w:rsidP="004562D4">
            <w:pPr>
              <w:rPr>
                <w:b/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CB11CD" w:rsidRPr="00280A6C" w:rsidRDefault="00CB11CD" w:rsidP="004562D4">
            <w:pPr>
              <w:rPr>
                <w:szCs w:val="24"/>
              </w:rPr>
            </w:pPr>
            <w:r w:rsidRPr="00280A6C">
              <w:rPr>
                <w:szCs w:val="24"/>
              </w:rPr>
              <w:t>Май</w:t>
            </w:r>
          </w:p>
        </w:tc>
        <w:tc>
          <w:tcPr>
            <w:tcW w:w="3483" w:type="dxa"/>
            <w:shd w:val="clear" w:color="auto" w:fill="auto"/>
          </w:tcPr>
          <w:p w:rsidR="00CB11CD" w:rsidRPr="0012798E" w:rsidRDefault="00CB11CD" w:rsidP="004562D4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45535B">
              <w:rPr>
                <w:szCs w:val="24"/>
              </w:rPr>
              <w:t>Праздник детства, посвященный Дню защиты детей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CB11CD" w:rsidP="008156D6">
            <w:pPr>
              <w:rPr>
                <w:b/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>1 июня</w:t>
            </w:r>
          </w:p>
        </w:tc>
        <w:tc>
          <w:tcPr>
            <w:tcW w:w="3483" w:type="dxa"/>
            <w:shd w:val="clear" w:color="auto" w:fill="auto"/>
          </w:tcPr>
          <w:p w:rsidR="001F27A8" w:rsidRPr="006E6AD3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духовно-нравственное воспитание, 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>Торжественные и праздничн</w:t>
            </w:r>
            <w:r>
              <w:rPr>
                <w:szCs w:val="24"/>
              </w:rPr>
              <w:t>ые мероприятия, посвященные  Дню России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CB11CD" w:rsidP="008156D6">
            <w:pPr>
              <w:rPr>
                <w:b/>
                <w:szCs w:val="24"/>
              </w:rPr>
            </w:pPr>
            <w:r>
              <w:rPr>
                <w:szCs w:val="24"/>
              </w:rPr>
              <w:t>ИДЦ «Старая Ладога»</w:t>
            </w:r>
            <w:r w:rsidR="001F27A8" w:rsidRPr="00280A6C">
              <w:rPr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Июнь (накануне 12 июня)</w:t>
            </w:r>
          </w:p>
        </w:tc>
        <w:tc>
          <w:tcPr>
            <w:tcW w:w="3483" w:type="dxa"/>
            <w:shd w:val="clear" w:color="auto" w:fill="auto"/>
          </w:tcPr>
          <w:p w:rsidR="001F27A8" w:rsidRPr="00066017" w:rsidRDefault="001F27A8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280A6C">
        <w:trPr>
          <w:trHeight w:val="255"/>
        </w:trPr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45535B">
              <w:rPr>
                <w:szCs w:val="24"/>
              </w:rPr>
              <w:t>Проводы «белых» ночей</w:t>
            </w:r>
          </w:p>
        </w:tc>
        <w:tc>
          <w:tcPr>
            <w:tcW w:w="1559" w:type="dxa"/>
            <w:shd w:val="clear" w:color="auto" w:fill="auto"/>
          </w:tcPr>
          <w:p w:rsidR="001F27A8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3483" w:type="dxa"/>
            <w:shd w:val="clear" w:color="auto" w:fill="auto"/>
          </w:tcPr>
          <w:p w:rsidR="001F27A8" w:rsidRDefault="001F27A8" w:rsidP="008156D6">
            <w:pPr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духовно-нравственное воспитание, 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развитие самодеятельного художественного творчества, </w:t>
            </w: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 xml:space="preserve">Торжественные и праздничные мероприятия, посвященные Дню </w:t>
            </w:r>
            <w:r>
              <w:rPr>
                <w:szCs w:val="24"/>
              </w:rPr>
              <w:t>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3483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духовно-нравственное воспитание, 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развитие самодеятельного художественного творчества, </w:t>
            </w: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CB11CD" w:rsidP="008156D6">
            <w:pPr>
              <w:rPr>
                <w:szCs w:val="24"/>
              </w:rPr>
            </w:pPr>
            <w:r>
              <w:rPr>
                <w:szCs w:val="24"/>
              </w:rPr>
              <w:t>Творческие встречи ЛИТО «Гардарика»</w:t>
            </w:r>
          </w:p>
        </w:tc>
        <w:tc>
          <w:tcPr>
            <w:tcW w:w="1559" w:type="dxa"/>
            <w:shd w:val="clear" w:color="auto" w:fill="auto"/>
          </w:tcPr>
          <w:p w:rsidR="001F27A8" w:rsidRDefault="00C015AA" w:rsidP="008156D6"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Август-Сентябрь</w:t>
            </w:r>
          </w:p>
        </w:tc>
        <w:tc>
          <w:tcPr>
            <w:tcW w:w="3483" w:type="dxa"/>
            <w:shd w:val="clear" w:color="auto" w:fill="auto"/>
          </w:tcPr>
          <w:p w:rsidR="001F27A8" w:rsidRPr="0012798E" w:rsidRDefault="00C015AA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1F27A8" w:rsidRPr="00280A6C">
        <w:tc>
          <w:tcPr>
            <w:tcW w:w="3261" w:type="dxa"/>
            <w:shd w:val="clear" w:color="auto" w:fill="auto"/>
          </w:tcPr>
          <w:p w:rsidR="001F27A8" w:rsidRPr="00280A6C" w:rsidRDefault="00C015AA" w:rsidP="008156D6">
            <w:pPr>
              <w:rPr>
                <w:szCs w:val="24"/>
              </w:rPr>
            </w:pPr>
            <w:r>
              <w:rPr>
                <w:szCs w:val="24"/>
              </w:rPr>
              <w:t>Праздничные мероприятия посвященные 1 сентября</w:t>
            </w:r>
          </w:p>
        </w:tc>
        <w:tc>
          <w:tcPr>
            <w:tcW w:w="1559" w:type="dxa"/>
            <w:shd w:val="clear" w:color="auto" w:fill="auto"/>
          </w:tcPr>
          <w:p w:rsidR="001F27A8" w:rsidRDefault="00C015AA" w:rsidP="008156D6">
            <w:r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1F27A8" w:rsidRPr="00280A6C" w:rsidRDefault="001F27A8" w:rsidP="008156D6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483" w:type="dxa"/>
            <w:shd w:val="clear" w:color="auto" w:fill="auto"/>
          </w:tcPr>
          <w:p w:rsidR="001F27A8" w:rsidRPr="0012798E" w:rsidRDefault="00C015AA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C015AA" w:rsidRPr="00280A6C">
        <w:tc>
          <w:tcPr>
            <w:tcW w:w="3261" w:type="dxa"/>
            <w:shd w:val="clear" w:color="auto" w:fill="auto"/>
          </w:tcPr>
          <w:p w:rsidR="00C015AA" w:rsidRPr="00280A6C" w:rsidRDefault="00C015AA" w:rsidP="0097253A">
            <w:pPr>
              <w:rPr>
                <w:szCs w:val="24"/>
              </w:rPr>
            </w:pPr>
            <w:r w:rsidRPr="00280A6C">
              <w:rPr>
                <w:szCs w:val="24"/>
              </w:rPr>
              <w:t xml:space="preserve">Торжественные и праздничные мероприятия, </w:t>
            </w:r>
            <w:r w:rsidR="0097253A">
              <w:rPr>
                <w:szCs w:val="24"/>
              </w:rPr>
              <w:t>«Покровские свадьбы»</w:t>
            </w:r>
          </w:p>
        </w:tc>
        <w:tc>
          <w:tcPr>
            <w:tcW w:w="1559" w:type="dxa"/>
            <w:shd w:val="clear" w:color="auto" w:fill="auto"/>
          </w:tcPr>
          <w:p w:rsidR="00C015AA" w:rsidRDefault="00C015AA">
            <w:r w:rsidRPr="00D44683"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C015AA" w:rsidRPr="00280A6C" w:rsidRDefault="00C015AA" w:rsidP="008156D6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483" w:type="dxa"/>
            <w:shd w:val="clear" w:color="auto" w:fill="auto"/>
          </w:tcPr>
          <w:p w:rsidR="00C015AA" w:rsidRPr="00280A6C" w:rsidRDefault="00C015AA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духовно-нравственное воспитание, организация досуга населения.</w:t>
            </w:r>
          </w:p>
        </w:tc>
      </w:tr>
      <w:tr w:rsidR="00C015AA" w:rsidRPr="00280A6C">
        <w:tc>
          <w:tcPr>
            <w:tcW w:w="3261" w:type="dxa"/>
            <w:shd w:val="clear" w:color="auto" w:fill="auto"/>
          </w:tcPr>
          <w:p w:rsidR="00C015AA" w:rsidRPr="00280A6C" w:rsidRDefault="0097253A" w:rsidP="008156D6">
            <w:pPr>
              <w:rPr>
                <w:szCs w:val="24"/>
              </w:rPr>
            </w:pPr>
            <w:r>
              <w:rPr>
                <w:szCs w:val="24"/>
              </w:rPr>
              <w:t>Праздничные мероприятия посвященные «Дню сельского хозяйства»</w:t>
            </w:r>
          </w:p>
        </w:tc>
        <w:tc>
          <w:tcPr>
            <w:tcW w:w="1559" w:type="dxa"/>
            <w:shd w:val="clear" w:color="auto" w:fill="auto"/>
          </w:tcPr>
          <w:p w:rsidR="00C015AA" w:rsidRDefault="00C015AA">
            <w:r w:rsidRPr="00D44683"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C015AA" w:rsidRPr="00280A6C" w:rsidRDefault="00C015AA" w:rsidP="008156D6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483" w:type="dxa"/>
            <w:shd w:val="clear" w:color="auto" w:fill="auto"/>
          </w:tcPr>
          <w:p w:rsidR="00C015AA" w:rsidRPr="00280A6C" w:rsidRDefault="00C015AA" w:rsidP="008156D6">
            <w:pPr>
              <w:rPr>
                <w:szCs w:val="24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патриотическое и духовно-нравственное воспитание, организация досуга населения.</w:t>
            </w:r>
          </w:p>
        </w:tc>
      </w:tr>
      <w:tr w:rsidR="0097253A" w:rsidRPr="00280A6C">
        <w:tc>
          <w:tcPr>
            <w:tcW w:w="3261" w:type="dxa"/>
            <w:shd w:val="clear" w:color="auto" w:fill="auto"/>
          </w:tcPr>
          <w:p w:rsidR="0097253A" w:rsidRPr="00280A6C" w:rsidRDefault="0097253A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>Новогодние</w:t>
            </w:r>
            <w:r>
              <w:rPr>
                <w:szCs w:val="24"/>
              </w:rPr>
              <w:t xml:space="preserve"> </w:t>
            </w:r>
            <w:r w:rsidRPr="00280A6C">
              <w:rPr>
                <w:szCs w:val="24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97253A" w:rsidRDefault="0097253A">
            <w:r w:rsidRPr="001C6C03"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97253A" w:rsidRPr="00280A6C" w:rsidRDefault="0097253A" w:rsidP="008156D6">
            <w:pPr>
              <w:rPr>
                <w:szCs w:val="24"/>
              </w:rPr>
            </w:pPr>
            <w:r w:rsidRPr="00280A6C">
              <w:rPr>
                <w:szCs w:val="24"/>
              </w:rPr>
              <w:t>Декабрь</w:t>
            </w:r>
          </w:p>
        </w:tc>
        <w:tc>
          <w:tcPr>
            <w:tcW w:w="3483" w:type="dxa"/>
            <w:shd w:val="clear" w:color="auto" w:fill="auto"/>
          </w:tcPr>
          <w:p w:rsidR="0097253A" w:rsidRPr="00DD31FD" w:rsidRDefault="0097253A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духовно-нравственное воспитание, сохранение народных традиций,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 организация досуга населения.</w:t>
            </w:r>
          </w:p>
        </w:tc>
      </w:tr>
      <w:tr w:rsidR="0097253A" w:rsidRPr="00280A6C">
        <w:tc>
          <w:tcPr>
            <w:tcW w:w="3261" w:type="dxa"/>
            <w:shd w:val="clear" w:color="auto" w:fill="auto"/>
          </w:tcPr>
          <w:p w:rsidR="0097253A" w:rsidRPr="00280A6C" w:rsidRDefault="0097253A" w:rsidP="008156D6">
            <w:pPr>
              <w:rPr>
                <w:szCs w:val="24"/>
              </w:rPr>
            </w:pPr>
            <w:r w:rsidRPr="0045535B">
              <w:rPr>
                <w:szCs w:val="24"/>
              </w:rPr>
              <w:t>Участие в районных и областных конкурсах и фестивалях коллективов ДК (взносы, питание, проезд)</w:t>
            </w:r>
          </w:p>
        </w:tc>
        <w:tc>
          <w:tcPr>
            <w:tcW w:w="1559" w:type="dxa"/>
            <w:shd w:val="clear" w:color="auto" w:fill="auto"/>
          </w:tcPr>
          <w:p w:rsidR="0097253A" w:rsidRDefault="0097253A">
            <w:r w:rsidRPr="001C6C03"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97253A" w:rsidRPr="00280A6C" w:rsidRDefault="007B3245" w:rsidP="008156D6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3483" w:type="dxa"/>
            <w:shd w:val="clear" w:color="auto" w:fill="auto"/>
          </w:tcPr>
          <w:p w:rsidR="0097253A" w:rsidRPr="00DD31FD" w:rsidRDefault="0097253A" w:rsidP="008156D6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духовно-нравственное воспитание, 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развитие самодеятельного художественного творчества, </w:t>
            </w: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>сохранение народных традиций,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 организация досуга населения.</w:t>
            </w:r>
          </w:p>
        </w:tc>
      </w:tr>
      <w:tr w:rsidR="0097253A" w:rsidRPr="00280A6C">
        <w:tc>
          <w:tcPr>
            <w:tcW w:w="3261" w:type="dxa"/>
            <w:shd w:val="clear" w:color="auto" w:fill="auto"/>
          </w:tcPr>
          <w:p w:rsidR="0097253A" w:rsidRPr="00280A6C" w:rsidRDefault="0097253A" w:rsidP="004562D4">
            <w:pPr>
              <w:rPr>
                <w:szCs w:val="24"/>
              </w:rPr>
            </w:pPr>
            <w:r w:rsidRPr="00280A6C">
              <w:rPr>
                <w:szCs w:val="24"/>
              </w:rPr>
              <w:t>Торжественные и праздничные мероприятия,</w:t>
            </w:r>
            <w:r>
              <w:rPr>
                <w:szCs w:val="24"/>
              </w:rPr>
              <w:t xml:space="preserve"> «О вас Ладожане!»</w:t>
            </w:r>
          </w:p>
        </w:tc>
        <w:tc>
          <w:tcPr>
            <w:tcW w:w="1559" w:type="dxa"/>
            <w:shd w:val="clear" w:color="auto" w:fill="auto"/>
          </w:tcPr>
          <w:p w:rsidR="0097253A" w:rsidRDefault="0097253A" w:rsidP="004562D4">
            <w:r w:rsidRPr="00D44683">
              <w:rPr>
                <w:szCs w:val="24"/>
              </w:rPr>
              <w:t>ИДЦ «Старая Ладога»</w:t>
            </w:r>
          </w:p>
        </w:tc>
        <w:tc>
          <w:tcPr>
            <w:tcW w:w="1559" w:type="dxa"/>
            <w:shd w:val="clear" w:color="auto" w:fill="auto"/>
          </w:tcPr>
          <w:p w:rsidR="0097253A" w:rsidRPr="00280A6C" w:rsidRDefault="0097253A" w:rsidP="004562D4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3483" w:type="dxa"/>
            <w:shd w:val="clear" w:color="auto" w:fill="auto"/>
          </w:tcPr>
          <w:p w:rsidR="0097253A" w:rsidRPr="00280A6C" w:rsidRDefault="0097253A" w:rsidP="004562D4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духовно-нравственное воспитание, 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развитие самодеятельного художественного творчества, </w:t>
            </w:r>
            <w:r w:rsidRPr="00280A6C">
              <w:rPr>
                <w:rFonts w:eastAsia="Bitstream Vera Sans"/>
                <w:kern w:val="1"/>
                <w:szCs w:val="24"/>
                <w:lang w:eastAsia="hi-IN" w:bidi="hi-IN"/>
              </w:rPr>
              <w:lastRenderedPageBreak/>
              <w:t>сохранение народных традиций,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 организация досуга населения.</w:t>
            </w:r>
          </w:p>
        </w:tc>
      </w:tr>
    </w:tbl>
    <w:p w:rsidR="00EC1B94" w:rsidRPr="00EC1B94" w:rsidRDefault="00EC1B94" w:rsidP="00EC1B94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EC1B94">
        <w:rPr>
          <w:rStyle w:val="FontStyle11"/>
          <w:b w:val="0"/>
          <w:sz w:val="24"/>
          <w:szCs w:val="24"/>
        </w:rPr>
        <w:lastRenderedPageBreak/>
        <w:t>В ходе реализации программы,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84093A" w:rsidRDefault="0084093A" w:rsidP="00A913A9">
      <w:pPr>
        <w:pStyle w:val="ac"/>
        <w:rPr>
          <w:rFonts w:ascii="Times New Roman" w:hAnsi="Times New Roman"/>
          <w:b/>
          <w:color w:val="363636"/>
          <w:sz w:val="24"/>
          <w:szCs w:val="24"/>
        </w:rPr>
      </w:pPr>
    </w:p>
    <w:p w:rsidR="0084093A" w:rsidRPr="00EC1B94" w:rsidRDefault="00C14C57" w:rsidP="0084093A">
      <w:pPr>
        <w:pStyle w:val="ac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EC1B94">
        <w:rPr>
          <w:rFonts w:ascii="Times New Roman" w:hAnsi="Times New Roman"/>
          <w:b/>
          <w:sz w:val="24"/>
          <w:szCs w:val="24"/>
        </w:rPr>
        <w:t>Основные меры правового регулирования</w:t>
      </w:r>
    </w:p>
    <w:p w:rsidR="00C14C57" w:rsidRPr="00026167" w:rsidRDefault="00C14C57" w:rsidP="0084093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026167">
        <w:rPr>
          <w:rFonts w:ascii="Times New Roman" w:hAnsi="Times New Roman"/>
          <w:sz w:val="24"/>
          <w:szCs w:val="24"/>
        </w:rPr>
        <w:t>Муниципальная программа разработана в соответствии со следующими нормативно-правовыми актами:</w:t>
      </w:r>
    </w:p>
    <w:p w:rsidR="00C14C57" w:rsidRPr="00026167" w:rsidRDefault="00C14C57" w:rsidP="0084093A">
      <w:pPr>
        <w:widowControl w:val="0"/>
        <w:tabs>
          <w:tab w:val="left" w:pos="312"/>
        </w:tabs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1.</w:t>
      </w:r>
      <w:r w:rsidRPr="00026167">
        <w:rPr>
          <w:bCs/>
          <w:szCs w:val="24"/>
        </w:rPr>
        <w:tab/>
        <w:t xml:space="preserve"> «Основы законодательства Российской Федерации о культуре» утвержденный ВС РФ 09.10.1992 N 3612-1 (ред. от 30.09.2013);</w:t>
      </w:r>
    </w:p>
    <w:p w:rsidR="00C14C57" w:rsidRPr="00026167" w:rsidRDefault="00C14C57" w:rsidP="0084093A">
      <w:pPr>
        <w:widowControl w:val="0"/>
        <w:tabs>
          <w:tab w:val="left" w:pos="312"/>
        </w:tabs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2.</w:t>
      </w:r>
      <w:r w:rsidRPr="00026167">
        <w:rPr>
          <w:bCs/>
          <w:szCs w:val="24"/>
        </w:rPr>
        <w:tab/>
        <w:t>Федеральный закон от 29.12.1994 N 78-ФЗ (ред. от 02.07.2013) «О библиотечном деле»;</w:t>
      </w:r>
    </w:p>
    <w:p w:rsidR="00C14C57" w:rsidRPr="00026167" w:rsidRDefault="00C14C57" w:rsidP="0084093A">
      <w:pPr>
        <w:widowControl w:val="0"/>
        <w:numPr>
          <w:ilvl w:val="0"/>
          <w:numId w:val="13"/>
        </w:numPr>
        <w:overflowPunct/>
        <w:ind w:left="0" w:firstLine="709"/>
        <w:jc w:val="both"/>
        <w:rPr>
          <w:bCs/>
          <w:szCs w:val="24"/>
        </w:rPr>
      </w:pPr>
      <w:r w:rsidRPr="00026167">
        <w:rPr>
          <w:bCs/>
          <w:szCs w:val="24"/>
        </w:rPr>
        <w:t>Федеральный закон от 25.06.2002 № 73-ФЗ «Об объектах культурного наследия (памятников истории и культуры) народов Российской Федерации</w:t>
      </w:r>
    </w:p>
    <w:p w:rsidR="00C14C57" w:rsidRPr="00026167" w:rsidRDefault="00C14C57" w:rsidP="0084093A">
      <w:pPr>
        <w:widowControl w:val="0"/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4.</w:t>
      </w:r>
      <w:r w:rsidR="00E96154">
        <w:rPr>
          <w:bCs/>
          <w:szCs w:val="24"/>
        </w:rPr>
        <w:t xml:space="preserve">        </w:t>
      </w:r>
      <w:r w:rsidRPr="00026167">
        <w:rPr>
          <w:bCs/>
          <w:szCs w:val="24"/>
        </w:rPr>
        <w:t>Федеральный закон от 06.10.2003 № 131 – ФЗ «Об общих принципах организации местного самоуправления в Российской Федерации"</w:t>
      </w:r>
    </w:p>
    <w:p w:rsidR="00C14C57" w:rsidRPr="00026167" w:rsidRDefault="00C14C57" w:rsidP="0084093A">
      <w:pPr>
        <w:widowControl w:val="0"/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5.</w:t>
      </w:r>
      <w:r w:rsidRPr="00026167">
        <w:rPr>
          <w:bCs/>
          <w:szCs w:val="24"/>
        </w:rPr>
        <w:tab/>
        <w:t>Постановление Правительства Ленобласти от 20.03.2006  N 72 "Об утверждении методических рекомендаций по исполнению муниципальными образованиями Ленинградской области полномочий в сфере культуры"</w:t>
      </w:r>
    </w:p>
    <w:p w:rsidR="00C14C57" w:rsidRPr="00026167" w:rsidRDefault="00C14C57" w:rsidP="0084093A">
      <w:pPr>
        <w:widowControl w:val="0"/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6</w:t>
      </w:r>
      <w:r w:rsidRPr="00026167">
        <w:rPr>
          <w:szCs w:val="24"/>
        </w:rPr>
        <w:t xml:space="preserve">. Устав МО </w:t>
      </w:r>
      <w:r w:rsidR="0097253A" w:rsidRPr="00026167">
        <w:rPr>
          <w:szCs w:val="24"/>
        </w:rPr>
        <w:t>Староладожское</w:t>
      </w:r>
      <w:r w:rsidR="0084093A" w:rsidRPr="00026167">
        <w:rPr>
          <w:szCs w:val="24"/>
        </w:rPr>
        <w:t xml:space="preserve"> сельское поселение</w:t>
      </w:r>
      <w:r w:rsidRPr="00026167">
        <w:rPr>
          <w:szCs w:val="24"/>
        </w:rPr>
        <w:t>.</w:t>
      </w:r>
    </w:p>
    <w:p w:rsidR="0097253A" w:rsidRPr="00026167" w:rsidRDefault="0097253A" w:rsidP="00C14C57">
      <w:pPr>
        <w:pStyle w:val="ac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1F27A8" w:rsidRPr="00026167" w:rsidRDefault="007B3245" w:rsidP="001F27A8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63636"/>
          <w:sz w:val="24"/>
          <w:szCs w:val="24"/>
        </w:rPr>
        <w:t>7</w:t>
      </w:r>
      <w:r w:rsidR="00C14C57"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="001F27A8" w:rsidRPr="00026167">
        <w:rPr>
          <w:rFonts w:ascii="Times New Roman" w:hAnsi="Times New Roman"/>
          <w:b/>
          <w:bCs/>
          <w:sz w:val="24"/>
          <w:szCs w:val="24"/>
        </w:rPr>
        <w:t>Перечень целевых индикаторов</w:t>
      </w:r>
    </w:p>
    <w:p w:rsidR="001F27A8" w:rsidRPr="00026167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Cs w:val="24"/>
        </w:rPr>
      </w:pPr>
      <w:r w:rsidRPr="00026167">
        <w:rPr>
          <w:szCs w:val="24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p w:rsidR="001F27A8" w:rsidRPr="00026167" w:rsidRDefault="007B3245" w:rsidP="001F27A8">
      <w:pPr>
        <w:widowControl w:val="0"/>
        <w:numPr>
          <w:ilvl w:val="0"/>
          <w:numId w:val="15"/>
        </w:numPr>
        <w:overflowPunct/>
        <w:jc w:val="both"/>
        <w:rPr>
          <w:szCs w:val="24"/>
        </w:rPr>
      </w:pPr>
      <w:r>
        <w:rPr>
          <w:szCs w:val="24"/>
        </w:rPr>
        <w:t>201</w:t>
      </w:r>
      <w:r w:rsidR="00E96154">
        <w:rPr>
          <w:szCs w:val="24"/>
        </w:rPr>
        <w:t>9</w:t>
      </w:r>
      <w:r>
        <w:rPr>
          <w:szCs w:val="24"/>
        </w:rPr>
        <w:t xml:space="preserve"> год- </w:t>
      </w:r>
      <w:r w:rsidR="00E96154">
        <w:rPr>
          <w:szCs w:val="24"/>
        </w:rPr>
        <w:t>30</w:t>
      </w:r>
      <w:r>
        <w:rPr>
          <w:szCs w:val="24"/>
        </w:rPr>
        <w:t xml:space="preserve"> мероприятий.</w:t>
      </w:r>
    </w:p>
    <w:p w:rsidR="001F27A8" w:rsidRPr="00026167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Cs w:val="24"/>
        </w:rPr>
      </w:pPr>
      <w:r w:rsidRPr="00026167">
        <w:rPr>
          <w:szCs w:val="24"/>
        </w:rPr>
        <w:t>Увеличение количества мероприятий в учреждениях культуры (относительно итогов 201</w:t>
      </w:r>
      <w:r w:rsidR="00E96154">
        <w:rPr>
          <w:szCs w:val="24"/>
        </w:rPr>
        <w:t>8</w:t>
      </w:r>
      <w:r w:rsidRPr="00026167">
        <w:rPr>
          <w:szCs w:val="24"/>
        </w:rPr>
        <w:t xml:space="preserve"> года, согласно государственной формы отчетности</w:t>
      </w:r>
      <w:r w:rsidRPr="00026167">
        <w:rPr>
          <w:szCs w:val="24"/>
        </w:rPr>
        <w:br/>
        <w:t xml:space="preserve">6-НК, 7-НК): </w:t>
      </w:r>
    </w:p>
    <w:p w:rsidR="001F27A8" w:rsidRPr="00026167" w:rsidRDefault="001F27A8" w:rsidP="007B3245">
      <w:pPr>
        <w:widowControl w:val="0"/>
        <w:numPr>
          <w:ilvl w:val="0"/>
          <w:numId w:val="16"/>
        </w:numPr>
        <w:overflowPunct/>
        <w:jc w:val="both"/>
        <w:rPr>
          <w:szCs w:val="24"/>
        </w:rPr>
      </w:pPr>
      <w:r w:rsidRPr="00026167">
        <w:rPr>
          <w:szCs w:val="24"/>
        </w:rPr>
        <w:t>201</w:t>
      </w:r>
      <w:r w:rsidR="00E96154">
        <w:rPr>
          <w:szCs w:val="24"/>
        </w:rPr>
        <w:t>9</w:t>
      </w:r>
      <w:r w:rsidR="007B3245">
        <w:rPr>
          <w:szCs w:val="24"/>
        </w:rPr>
        <w:t>год – на 5 мероприятий.</w:t>
      </w:r>
    </w:p>
    <w:p w:rsidR="001F27A8" w:rsidRPr="00026167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Cs w:val="24"/>
        </w:rPr>
      </w:pPr>
      <w:r w:rsidRPr="00026167">
        <w:rPr>
          <w:szCs w:val="24"/>
        </w:rPr>
        <w:t>Увеличение количества посещений (зрителей) мероприятий в учреждениях культуры (относительно итогов 20</w:t>
      </w:r>
      <w:r w:rsidR="007B3245">
        <w:rPr>
          <w:szCs w:val="24"/>
        </w:rPr>
        <w:t>1</w:t>
      </w:r>
      <w:r w:rsidR="00E96154">
        <w:rPr>
          <w:szCs w:val="24"/>
        </w:rPr>
        <w:t>8</w:t>
      </w:r>
      <w:r w:rsidRPr="00026167">
        <w:rPr>
          <w:szCs w:val="24"/>
        </w:rPr>
        <w:t xml:space="preserve"> года, согласно формы отчетности 7-НК): </w:t>
      </w:r>
    </w:p>
    <w:p w:rsidR="001F27A8" w:rsidRPr="00026167" w:rsidRDefault="001F27A8" w:rsidP="001F27A8">
      <w:pPr>
        <w:widowControl w:val="0"/>
        <w:numPr>
          <w:ilvl w:val="0"/>
          <w:numId w:val="17"/>
        </w:numPr>
        <w:overflowPunct/>
        <w:jc w:val="both"/>
        <w:rPr>
          <w:szCs w:val="24"/>
        </w:rPr>
      </w:pPr>
      <w:r w:rsidRPr="00026167">
        <w:rPr>
          <w:szCs w:val="24"/>
        </w:rPr>
        <w:t>201</w:t>
      </w:r>
      <w:r w:rsidR="00E96154">
        <w:rPr>
          <w:szCs w:val="24"/>
        </w:rPr>
        <w:t>9</w:t>
      </w:r>
      <w:r w:rsidRPr="00026167">
        <w:rPr>
          <w:szCs w:val="24"/>
        </w:rPr>
        <w:t xml:space="preserve"> год – на </w:t>
      </w:r>
      <w:r w:rsidR="007B3245">
        <w:rPr>
          <w:szCs w:val="24"/>
        </w:rPr>
        <w:t>15 %.</w:t>
      </w:r>
    </w:p>
    <w:p w:rsidR="001F27A8" w:rsidRPr="00026167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Cs w:val="24"/>
        </w:rPr>
      </w:pPr>
      <w:r w:rsidRPr="00026167">
        <w:rPr>
          <w:szCs w:val="24"/>
        </w:rPr>
        <w:t>Увеличение доли детей (до 14 лет), привлекаемых к участию в культурно-досуговых мероприятиях (согласно формы отчетности 6-НК,7-НК);</w:t>
      </w:r>
    </w:p>
    <w:p w:rsidR="001F27A8" w:rsidRPr="00026167" w:rsidRDefault="001F27A8" w:rsidP="001F27A8">
      <w:pPr>
        <w:widowControl w:val="0"/>
        <w:numPr>
          <w:ilvl w:val="0"/>
          <w:numId w:val="18"/>
        </w:numPr>
        <w:overflowPunct/>
        <w:jc w:val="both"/>
        <w:rPr>
          <w:szCs w:val="24"/>
        </w:rPr>
      </w:pPr>
      <w:r w:rsidRPr="00026167">
        <w:rPr>
          <w:szCs w:val="24"/>
        </w:rPr>
        <w:t>201</w:t>
      </w:r>
      <w:r w:rsidR="00E96154">
        <w:rPr>
          <w:szCs w:val="24"/>
        </w:rPr>
        <w:t>9</w:t>
      </w:r>
      <w:r w:rsidRPr="00026167">
        <w:rPr>
          <w:szCs w:val="24"/>
        </w:rPr>
        <w:t xml:space="preserve"> год – не менее </w:t>
      </w:r>
      <w:r w:rsidR="007B3245">
        <w:rPr>
          <w:szCs w:val="24"/>
        </w:rPr>
        <w:t>5%.</w:t>
      </w:r>
    </w:p>
    <w:p w:rsidR="001F27A8" w:rsidRPr="00026167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Cs w:val="24"/>
        </w:rPr>
      </w:pPr>
      <w:r w:rsidRPr="00026167">
        <w:rPr>
          <w:szCs w:val="24"/>
        </w:rPr>
        <w:t>Увеличение участников клубных формирований в учреждениях культуры (относительно итогов 201</w:t>
      </w:r>
      <w:r w:rsidR="00E96154">
        <w:rPr>
          <w:szCs w:val="24"/>
        </w:rPr>
        <w:t>8</w:t>
      </w:r>
      <w:r w:rsidRPr="00026167">
        <w:rPr>
          <w:szCs w:val="24"/>
        </w:rPr>
        <w:t xml:space="preserve"> года, согласно формы отчетности 7-НК)</w:t>
      </w:r>
    </w:p>
    <w:p w:rsidR="001F27A8" w:rsidRPr="00026167" w:rsidRDefault="00790244" w:rsidP="001F27A8">
      <w:pPr>
        <w:widowControl w:val="0"/>
        <w:numPr>
          <w:ilvl w:val="0"/>
          <w:numId w:val="20"/>
        </w:numPr>
        <w:overflowPunct/>
        <w:jc w:val="both"/>
        <w:rPr>
          <w:szCs w:val="24"/>
        </w:rPr>
      </w:pPr>
      <w:r>
        <w:rPr>
          <w:szCs w:val="24"/>
        </w:rPr>
        <w:t>201</w:t>
      </w:r>
      <w:r w:rsidR="00E96154">
        <w:rPr>
          <w:szCs w:val="24"/>
        </w:rPr>
        <w:t>9</w:t>
      </w:r>
      <w:r w:rsidR="007B3245">
        <w:rPr>
          <w:szCs w:val="24"/>
        </w:rPr>
        <w:t>год-  на 1%.</w:t>
      </w:r>
    </w:p>
    <w:p w:rsidR="001F27A8" w:rsidRPr="00026167" w:rsidRDefault="001F27A8" w:rsidP="001F27A8">
      <w:pPr>
        <w:widowControl w:val="0"/>
        <w:numPr>
          <w:ilvl w:val="0"/>
          <w:numId w:val="6"/>
        </w:numPr>
        <w:overflowPunct/>
        <w:jc w:val="both"/>
        <w:rPr>
          <w:szCs w:val="24"/>
        </w:rPr>
      </w:pPr>
      <w:r w:rsidRPr="00026167">
        <w:rPr>
          <w:szCs w:val="24"/>
        </w:rPr>
        <w:t>Увеличение количества пользователей  библиотек</w:t>
      </w:r>
      <w:r w:rsidR="00AA4750">
        <w:rPr>
          <w:szCs w:val="24"/>
        </w:rPr>
        <w:t xml:space="preserve"> </w:t>
      </w:r>
      <w:r w:rsidRPr="00026167">
        <w:rPr>
          <w:szCs w:val="24"/>
        </w:rPr>
        <w:t>(относительно итогов 201</w:t>
      </w:r>
      <w:r w:rsidR="00E96154">
        <w:rPr>
          <w:szCs w:val="24"/>
        </w:rPr>
        <w:t>8</w:t>
      </w:r>
      <w:r w:rsidRPr="00026167">
        <w:rPr>
          <w:szCs w:val="24"/>
        </w:rPr>
        <w:t xml:space="preserve"> года, согласно формы отчетности 6-НК,7-НК):</w:t>
      </w:r>
    </w:p>
    <w:p w:rsidR="001F27A8" w:rsidRPr="00026167" w:rsidRDefault="007B3245" w:rsidP="001F27A8">
      <w:pPr>
        <w:widowControl w:val="0"/>
        <w:numPr>
          <w:ilvl w:val="0"/>
          <w:numId w:val="21"/>
        </w:numPr>
        <w:overflowPunct/>
        <w:jc w:val="both"/>
        <w:rPr>
          <w:szCs w:val="24"/>
        </w:rPr>
      </w:pPr>
      <w:r>
        <w:rPr>
          <w:szCs w:val="24"/>
        </w:rPr>
        <w:t>201</w:t>
      </w:r>
      <w:r w:rsidR="00E96154">
        <w:rPr>
          <w:szCs w:val="24"/>
        </w:rPr>
        <w:t>9</w:t>
      </w:r>
      <w:r>
        <w:rPr>
          <w:szCs w:val="24"/>
        </w:rPr>
        <w:t>год-  на 1%.</w:t>
      </w:r>
    </w:p>
    <w:p w:rsidR="00C14C57" w:rsidRDefault="00C14C57" w:rsidP="001F27A8">
      <w:pPr>
        <w:pStyle w:val="ac"/>
        <w:jc w:val="center"/>
        <w:rPr>
          <w:rFonts w:ascii="Times New Roman" w:hAnsi="Times New Roman"/>
          <w:b/>
          <w:bCs/>
          <w:color w:val="363636"/>
          <w:sz w:val="24"/>
          <w:szCs w:val="24"/>
        </w:rPr>
      </w:pPr>
    </w:p>
    <w:p w:rsidR="001F27A8" w:rsidRPr="00026167" w:rsidRDefault="007B3245" w:rsidP="001F27A8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63636"/>
          <w:sz w:val="24"/>
          <w:szCs w:val="24"/>
        </w:rPr>
        <w:t>8</w:t>
      </w:r>
      <w:r w:rsidR="00C14C57"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="001F27A8"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tbl>
      <w:tblPr>
        <w:tblW w:w="10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20"/>
        <w:gridCol w:w="1800"/>
        <w:gridCol w:w="1800"/>
        <w:gridCol w:w="1758"/>
      </w:tblGrid>
      <w:tr w:rsidR="007B3245">
        <w:trPr>
          <w:trHeight w:val="7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45" w:rsidRPr="00EC1B94" w:rsidRDefault="007B3245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№</w:t>
            </w:r>
          </w:p>
          <w:p w:rsidR="007B3245" w:rsidRPr="00EC1B94" w:rsidRDefault="007B3245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п</w:t>
            </w:r>
            <w:r w:rsidRPr="00EC1B94">
              <w:rPr>
                <w:color w:val="000000"/>
                <w:sz w:val="20"/>
                <w:lang w:val="en-US"/>
              </w:rPr>
              <w:t>/</w:t>
            </w:r>
            <w:r w:rsidRPr="00EC1B94">
              <w:rPr>
                <w:color w:val="000000"/>
                <w:sz w:val="20"/>
              </w:rPr>
              <w:t>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45" w:rsidRPr="00EC1B94" w:rsidRDefault="007B3245">
            <w:pPr>
              <w:ind w:right="176"/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245" w:rsidRPr="00EC1B94" w:rsidRDefault="007B3245" w:rsidP="00546983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45" w:rsidRPr="00EC1B94" w:rsidRDefault="007B32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45" w:rsidRPr="00EC1B94" w:rsidRDefault="007B3245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Финансирование</w:t>
            </w:r>
            <w:r w:rsidRPr="00EC1B94">
              <w:rPr>
                <w:color w:val="000000"/>
                <w:sz w:val="20"/>
              </w:rPr>
              <w:br/>
              <w:t>(тысяч рублей)</w:t>
            </w:r>
          </w:p>
          <w:p w:rsidR="007B3245" w:rsidRPr="00EC1B94" w:rsidRDefault="007B3245" w:rsidP="00827820">
            <w:pPr>
              <w:jc w:val="center"/>
              <w:rPr>
                <w:color w:val="000000"/>
                <w:sz w:val="20"/>
              </w:rPr>
            </w:pPr>
          </w:p>
        </w:tc>
      </w:tr>
      <w:tr w:rsidR="00827820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7820" w:rsidRPr="00EC1B94" w:rsidRDefault="00827820" w:rsidP="00EC1B9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7820" w:rsidRPr="00EC1B94" w:rsidRDefault="00827820" w:rsidP="004562D4">
            <w:pPr>
              <w:rPr>
                <w:sz w:val="20"/>
              </w:rPr>
            </w:pPr>
            <w:r w:rsidRPr="00EC1B94">
              <w:rPr>
                <w:sz w:val="20"/>
              </w:rPr>
              <w:t>Подпрограмма «Обеспечение доступа жителей МО Староладожское сельское поселение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7820" w:rsidRPr="00EC1B94" w:rsidRDefault="00827820" w:rsidP="00546983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7820" w:rsidRPr="00EC1B94" w:rsidRDefault="00827820">
            <w:pPr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7820" w:rsidRPr="00EC1B94" w:rsidRDefault="00E961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3437,40</w:t>
            </w:r>
          </w:p>
        </w:tc>
      </w:tr>
      <w:tr w:rsidR="00827820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827820" w:rsidP="00EC1B9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7B3245" w:rsidRDefault="00827820" w:rsidP="004562D4">
            <w:pPr>
              <w:rPr>
                <w:sz w:val="20"/>
              </w:rPr>
            </w:pPr>
            <w:r w:rsidRPr="007B3245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="00790244">
              <w:rPr>
                <w:sz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sz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827820" w:rsidP="00546983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827820">
            <w:pPr>
              <w:rPr>
                <w:sz w:val="20"/>
              </w:rPr>
            </w:pPr>
            <w:r>
              <w:rPr>
                <w:sz w:val="20"/>
              </w:rPr>
              <w:t>Бюджет МО Староладожское сельское поселение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E961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3437,40</w:t>
            </w:r>
          </w:p>
        </w:tc>
      </w:tr>
      <w:tr w:rsidR="00827820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827820" w:rsidP="00EC1B9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827820" w:rsidP="00827820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муниципальным бюджетным учреждениям субсидий </w:t>
            </w:r>
            <w:r w:rsidR="007756D4" w:rsidRPr="007756D4">
              <w:rPr>
                <w:sz w:val="20"/>
              </w:rPr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827820" w:rsidP="00827820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827820" w:rsidP="00827820">
            <w:pPr>
              <w:rPr>
                <w:sz w:val="20"/>
              </w:rPr>
            </w:pPr>
            <w:r>
              <w:rPr>
                <w:sz w:val="20"/>
              </w:rPr>
              <w:t>Бюджет МО Староладожское сельское поселение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0" w:rsidRPr="00EC1B94" w:rsidRDefault="00E96154" w:rsidP="008278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2774,80</w:t>
            </w:r>
          </w:p>
          <w:p w:rsidR="00827820" w:rsidRPr="00EC1B94" w:rsidRDefault="00827820">
            <w:pPr>
              <w:jc w:val="center"/>
              <w:rPr>
                <w:bCs/>
                <w:sz w:val="20"/>
              </w:rPr>
            </w:pPr>
          </w:p>
          <w:p w:rsidR="00827820" w:rsidRPr="00EC1B94" w:rsidRDefault="00827820">
            <w:pPr>
              <w:jc w:val="center"/>
              <w:rPr>
                <w:bCs/>
                <w:sz w:val="20"/>
              </w:rPr>
            </w:pPr>
          </w:p>
          <w:p w:rsidR="00827820" w:rsidRPr="00EC1B94" w:rsidRDefault="00827820">
            <w:pPr>
              <w:rPr>
                <w:bCs/>
                <w:sz w:val="20"/>
              </w:rPr>
            </w:pPr>
          </w:p>
        </w:tc>
      </w:tr>
      <w:tr w:rsidR="007756D4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Default="007756D4" w:rsidP="00EC1B9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Pr="007756D4" w:rsidRDefault="007756D4" w:rsidP="00827820">
            <w:pPr>
              <w:rPr>
                <w:sz w:val="20"/>
              </w:rPr>
            </w:pPr>
            <w:r w:rsidRPr="007756D4">
              <w:rPr>
                <w:bCs/>
                <w:iCs/>
                <w:sz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Pr="00EC1B94" w:rsidRDefault="007756D4" w:rsidP="003C1314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Pr="00EC1B94" w:rsidRDefault="007756D4" w:rsidP="003C1314">
            <w:pPr>
              <w:rPr>
                <w:sz w:val="20"/>
              </w:rPr>
            </w:pPr>
            <w:r>
              <w:rPr>
                <w:sz w:val="20"/>
              </w:rPr>
              <w:t>Бюджет МО Староладожское сельское поселение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Default="00E96154" w:rsidP="008278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662,60</w:t>
            </w:r>
          </w:p>
        </w:tc>
      </w:tr>
      <w:tr w:rsidR="007756D4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4" w:rsidRPr="00EC1B94" w:rsidRDefault="007756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Pr="00EC1B94" w:rsidRDefault="007756D4">
            <w:pPr>
              <w:jc w:val="center"/>
              <w:rPr>
                <w:b/>
                <w:color w:val="000000"/>
                <w:sz w:val="20"/>
              </w:rPr>
            </w:pPr>
            <w:r w:rsidRPr="00EC1B94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Pr="00EC1B94" w:rsidRDefault="007756D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Pr="00EC1B94" w:rsidRDefault="007756D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4" w:rsidRPr="00EC1B94" w:rsidRDefault="00E9615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3437,40</w:t>
            </w:r>
          </w:p>
        </w:tc>
      </w:tr>
    </w:tbl>
    <w:p w:rsidR="00C14C57" w:rsidRPr="00932960" w:rsidRDefault="00C14C57" w:rsidP="009C255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B94" w:rsidRPr="00B10036" w:rsidRDefault="00EC1B94" w:rsidP="00EC1B94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EC1B94" w:rsidRPr="00B10036" w:rsidRDefault="00EC1B94" w:rsidP="00EC1B94">
      <w:pPr>
        <w:pStyle w:val="af1"/>
        <w:tabs>
          <w:tab w:val="left" w:pos="882"/>
        </w:tabs>
        <w:spacing w:before="0" w:beforeAutospacing="0" w:after="0" w:afterAutospacing="0"/>
        <w:ind w:firstLine="540"/>
        <w:jc w:val="both"/>
      </w:pPr>
      <w:r w:rsidRPr="00B10036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EC1B94" w:rsidRPr="00B10036" w:rsidRDefault="00EC1B94" w:rsidP="00EC1B94">
      <w:pPr>
        <w:pStyle w:val="af1"/>
        <w:tabs>
          <w:tab w:val="left" w:pos="882"/>
        </w:tabs>
        <w:spacing w:before="0" w:beforeAutospacing="0" w:after="0" w:afterAutospacing="0"/>
        <w:ind w:firstLine="696"/>
        <w:jc w:val="both"/>
      </w:pPr>
      <w:r w:rsidRPr="00B10036"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C14C57" w:rsidRPr="00932960" w:rsidRDefault="00C14C57" w:rsidP="00C14C5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14C57" w:rsidRPr="00932960" w:rsidRDefault="00827820" w:rsidP="00A913A9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C14C57" w:rsidRPr="00932960">
        <w:rPr>
          <w:rFonts w:ascii="Times New Roman" w:hAnsi="Times New Roman"/>
          <w:b/>
          <w:bCs/>
          <w:sz w:val="24"/>
          <w:szCs w:val="24"/>
        </w:rPr>
        <w:t>. Описание мер муниципального регулирования</w:t>
      </w:r>
    </w:p>
    <w:p w:rsidR="00C14C57" w:rsidRPr="00932960" w:rsidRDefault="00C14C57" w:rsidP="00827820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>В рамках реализации Программы мерами муниципального регулирования являются:</w:t>
      </w:r>
    </w:p>
    <w:p w:rsidR="00C14C57" w:rsidRPr="00932960" w:rsidRDefault="00C14C57" w:rsidP="00827820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 xml:space="preserve">Постановления администрации </w:t>
      </w:r>
      <w:r w:rsidR="004E2BC0" w:rsidRPr="00932960">
        <w:rPr>
          <w:rFonts w:ascii="Times New Roman" w:hAnsi="Times New Roman"/>
          <w:sz w:val="24"/>
          <w:szCs w:val="24"/>
        </w:rPr>
        <w:t xml:space="preserve">МО </w:t>
      </w:r>
      <w:r w:rsidR="008F2FB0" w:rsidRPr="00932960">
        <w:rPr>
          <w:rFonts w:ascii="Times New Roman" w:hAnsi="Times New Roman"/>
          <w:sz w:val="24"/>
          <w:szCs w:val="24"/>
        </w:rPr>
        <w:t>Староладожское</w:t>
      </w:r>
      <w:r w:rsidR="004E2BC0" w:rsidRPr="0093296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32960">
        <w:rPr>
          <w:rFonts w:ascii="Times New Roman" w:hAnsi="Times New Roman"/>
          <w:bCs/>
          <w:sz w:val="24"/>
          <w:szCs w:val="24"/>
        </w:rPr>
        <w:t>;</w:t>
      </w:r>
    </w:p>
    <w:p w:rsidR="00C14C57" w:rsidRPr="00932960" w:rsidRDefault="00C14C57" w:rsidP="00827820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 xml:space="preserve">Распоряжения администрации </w:t>
      </w:r>
      <w:r w:rsidR="004E2BC0" w:rsidRPr="00932960">
        <w:rPr>
          <w:rFonts w:ascii="Times New Roman" w:hAnsi="Times New Roman"/>
          <w:sz w:val="24"/>
          <w:szCs w:val="24"/>
        </w:rPr>
        <w:t xml:space="preserve">МО </w:t>
      </w:r>
      <w:r w:rsidR="008F2FB0" w:rsidRPr="00932960">
        <w:rPr>
          <w:rFonts w:ascii="Times New Roman" w:hAnsi="Times New Roman"/>
          <w:sz w:val="24"/>
          <w:szCs w:val="24"/>
        </w:rPr>
        <w:t>Староладожское</w:t>
      </w:r>
      <w:r w:rsidR="004E2BC0" w:rsidRPr="0093296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32960">
        <w:rPr>
          <w:rFonts w:ascii="Times New Roman" w:hAnsi="Times New Roman"/>
          <w:bCs/>
          <w:sz w:val="24"/>
          <w:szCs w:val="24"/>
        </w:rPr>
        <w:t>;</w:t>
      </w:r>
    </w:p>
    <w:p w:rsidR="00C14C57" w:rsidRPr="00932960" w:rsidRDefault="00C14C57" w:rsidP="00827820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>Утвержденные программы, планы и сценарии мероприятий Программы.</w:t>
      </w:r>
    </w:p>
    <w:p w:rsidR="00C14C57" w:rsidRPr="00932960" w:rsidRDefault="00C14C57" w:rsidP="00827820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4C57" w:rsidRPr="00932960" w:rsidRDefault="00C14C57" w:rsidP="00827820">
      <w:pPr>
        <w:pStyle w:val="ac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960">
        <w:rPr>
          <w:rFonts w:ascii="Times New Roman" w:hAnsi="Times New Roman"/>
          <w:b/>
          <w:bCs/>
          <w:sz w:val="24"/>
          <w:szCs w:val="24"/>
        </w:rPr>
        <w:t>1</w:t>
      </w:r>
      <w:r w:rsidR="00827820">
        <w:rPr>
          <w:rFonts w:ascii="Times New Roman" w:hAnsi="Times New Roman"/>
          <w:b/>
          <w:bCs/>
          <w:sz w:val="24"/>
          <w:szCs w:val="24"/>
        </w:rPr>
        <w:t>0</w:t>
      </w:r>
      <w:r w:rsidRPr="00932960">
        <w:rPr>
          <w:rFonts w:ascii="Times New Roman" w:hAnsi="Times New Roman"/>
          <w:b/>
          <w:bCs/>
          <w:sz w:val="24"/>
          <w:szCs w:val="24"/>
        </w:rPr>
        <w:t>. Методика оценки эффективности</w:t>
      </w:r>
    </w:p>
    <w:p w:rsidR="00C14C57" w:rsidRPr="00932960" w:rsidRDefault="00C14C57" w:rsidP="0082782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>В сфере культуры существует эффект (результат), который сложно подсчитать, но который присутствует в любом культурно-досуговом мероприятии, т.к. эстетическая и художественная</w:t>
      </w:r>
      <w:r w:rsidR="004E2BC0" w:rsidRPr="00932960">
        <w:rPr>
          <w:rFonts w:ascii="Times New Roman" w:hAnsi="Times New Roman"/>
          <w:sz w:val="24"/>
          <w:szCs w:val="24"/>
        </w:rPr>
        <w:t xml:space="preserve"> </w:t>
      </w:r>
      <w:r w:rsidRPr="00932960">
        <w:rPr>
          <w:rFonts w:ascii="Times New Roman" w:hAnsi="Times New Roman"/>
          <w:sz w:val="24"/>
          <w:szCs w:val="24"/>
        </w:rPr>
        <w:t>составляющая,</w:t>
      </w:r>
      <w:r w:rsidR="004E2BC0" w:rsidRPr="00932960">
        <w:rPr>
          <w:rFonts w:ascii="Times New Roman" w:hAnsi="Times New Roman"/>
          <w:sz w:val="24"/>
          <w:szCs w:val="24"/>
        </w:rPr>
        <w:t xml:space="preserve"> </w:t>
      </w:r>
      <w:r w:rsidRPr="00932960">
        <w:rPr>
          <w:rFonts w:ascii="Times New Roman" w:hAnsi="Times New Roman"/>
          <w:sz w:val="24"/>
          <w:szCs w:val="24"/>
        </w:rPr>
        <w:t>эмоциональное</w:t>
      </w:r>
      <w:r w:rsidR="004E2BC0" w:rsidRPr="00932960">
        <w:rPr>
          <w:rFonts w:ascii="Times New Roman" w:hAnsi="Times New Roman"/>
          <w:sz w:val="24"/>
          <w:szCs w:val="24"/>
        </w:rPr>
        <w:t xml:space="preserve"> </w:t>
      </w:r>
      <w:r w:rsidRPr="00932960">
        <w:rPr>
          <w:rFonts w:ascii="Times New Roman" w:hAnsi="Times New Roman"/>
          <w:sz w:val="24"/>
          <w:szCs w:val="24"/>
        </w:rPr>
        <w:t>воздействие,</w:t>
      </w:r>
      <w:r w:rsidR="004E2BC0" w:rsidRPr="00932960">
        <w:rPr>
          <w:rFonts w:ascii="Times New Roman" w:hAnsi="Times New Roman"/>
          <w:sz w:val="24"/>
          <w:szCs w:val="24"/>
        </w:rPr>
        <w:t xml:space="preserve"> </w:t>
      </w:r>
      <w:r w:rsidRPr="00932960">
        <w:rPr>
          <w:rFonts w:ascii="Times New Roman" w:hAnsi="Times New Roman"/>
          <w:sz w:val="24"/>
          <w:szCs w:val="24"/>
        </w:rPr>
        <w:t xml:space="preserve">уровень исполнительского мастерства, патриотические чувства и т.д. </w:t>
      </w:r>
    </w:p>
    <w:p w:rsidR="00C14C57" w:rsidRPr="00932960" w:rsidRDefault="00C14C57" w:rsidP="0082782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>Измеримая часть эффекта Программы заключается в следующем:</w:t>
      </w:r>
    </w:p>
    <w:p w:rsidR="00C14C57" w:rsidRPr="00932960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участия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C14C57" w:rsidRPr="00932960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мероприятий в учреждениях культуры. </w:t>
      </w:r>
    </w:p>
    <w:p w:rsidR="00C14C57" w:rsidRPr="00932960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посещений (зрителей) мероприятий в учреждениях культуры. </w:t>
      </w:r>
    </w:p>
    <w:p w:rsidR="00C14C57" w:rsidRPr="00932960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детей (до 14 лет), привлекаемых к участию в культурно-досуговых мероприятиях. </w:t>
      </w:r>
    </w:p>
    <w:p w:rsidR="00C14C57" w:rsidRPr="00932960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клубных формирований в учреждениях культуры. </w:t>
      </w:r>
    </w:p>
    <w:p w:rsidR="00C14C57" w:rsidRPr="00932960" w:rsidRDefault="00C14C57" w:rsidP="00827820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участников клубных формирований в учреждениях культуры. </w:t>
      </w:r>
    </w:p>
    <w:p w:rsidR="004E2BC0" w:rsidRPr="00932960" w:rsidRDefault="00C14C57" w:rsidP="00827820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>Количество пользователей  библиотек.</w:t>
      </w:r>
    </w:p>
    <w:p w:rsidR="00C14C57" w:rsidRPr="00932960" w:rsidRDefault="00C14C57" w:rsidP="004E2BC0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 xml:space="preserve">Анализ вышеуказанных количественных данных будет формироваться на основе форм государственной отчетности  в сфере культуры 6-НК,7-НК., а также на основе предоставленных ежеквартальных отчетах </w:t>
      </w:r>
      <w:r w:rsidR="004E2BC0" w:rsidRPr="00932960">
        <w:rPr>
          <w:rFonts w:ascii="Times New Roman" w:hAnsi="Times New Roman"/>
          <w:sz w:val="24"/>
          <w:szCs w:val="24"/>
        </w:rPr>
        <w:t>МБУ</w:t>
      </w:r>
      <w:r w:rsidR="00C708D5" w:rsidRPr="00932960">
        <w:rPr>
          <w:rFonts w:ascii="Times New Roman" w:hAnsi="Times New Roman"/>
          <w:sz w:val="24"/>
          <w:szCs w:val="24"/>
        </w:rPr>
        <w:t xml:space="preserve">ДОКС ИДЦ </w:t>
      </w:r>
      <w:r w:rsidR="004E2BC0" w:rsidRPr="00932960">
        <w:rPr>
          <w:rFonts w:ascii="Times New Roman" w:hAnsi="Times New Roman"/>
          <w:sz w:val="24"/>
          <w:szCs w:val="24"/>
        </w:rPr>
        <w:t>«</w:t>
      </w:r>
      <w:r w:rsidR="00C708D5" w:rsidRPr="00932960">
        <w:rPr>
          <w:rFonts w:ascii="Times New Roman" w:hAnsi="Times New Roman"/>
          <w:sz w:val="24"/>
          <w:szCs w:val="24"/>
        </w:rPr>
        <w:t>Старая Ладога</w:t>
      </w:r>
      <w:r w:rsidR="004E2BC0" w:rsidRPr="00932960">
        <w:rPr>
          <w:rFonts w:ascii="Times New Roman" w:hAnsi="Times New Roman"/>
          <w:sz w:val="24"/>
          <w:szCs w:val="24"/>
        </w:rPr>
        <w:t>»</w:t>
      </w:r>
      <w:r w:rsidRPr="00932960">
        <w:rPr>
          <w:rFonts w:ascii="Times New Roman" w:hAnsi="Times New Roman"/>
          <w:bCs/>
          <w:sz w:val="24"/>
          <w:szCs w:val="24"/>
        </w:rPr>
        <w:t xml:space="preserve"> в сфере культурно-досуговой деятельности. </w:t>
      </w:r>
    </w:p>
    <w:sectPr w:rsidR="00C14C57" w:rsidRPr="00932960" w:rsidSect="0008048F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2347"/>
    <w:multiLevelType w:val="hybridMultilevel"/>
    <w:tmpl w:val="82F43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6"/>
  </w:num>
  <w:num w:numId="16">
    <w:abstractNumId w:val="23"/>
  </w:num>
  <w:num w:numId="17">
    <w:abstractNumId w:val="22"/>
  </w:num>
  <w:num w:numId="18">
    <w:abstractNumId w:val="25"/>
  </w:num>
  <w:num w:numId="19">
    <w:abstractNumId w:val="9"/>
  </w:num>
  <w:num w:numId="20">
    <w:abstractNumId w:val="18"/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B"/>
    <w:rsid w:val="00026167"/>
    <w:rsid w:val="00046A85"/>
    <w:rsid w:val="00062061"/>
    <w:rsid w:val="0008048F"/>
    <w:rsid w:val="000A63E9"/>
    <w:rsid w:val="000B05FA"/>
    <w:rsid w:val="001F27A8"/>
    <w:rsid w:val="00335843"/>
    <w:rsid w:val="00341A65"/>
    <w:rsid w:val="00385D8D"/>
    <w:rsid w:val="003C1314"/>
    <w:rsid w:val="003C74AB"/>
    <w:rsid w:val="00423439"/>
    <w:rsid w:val="0044424A"/>
    <w:rsid w:val="004537DA"/>
    <w:rsid w:val="0045492C"/>
    <w:rsid w:val="004562D4"/>
    <w:rsid w:val="0047197F"/>
    <w:rsid w:val="004E2BC0"/>
    <w:rsid w:val="00546983"/>
    <w:rsid w:val="006529F7"/>
    <w:rsid w:val="0065303B"/>
    <w:rsid w:val="006C11E4"/>
    <w:rsid w:val="007756D4"/>
    <w:rsid w:val="00790244"/>
    <w:rsid w:val="007B3245"/>
    <w:rsid w:val="007F2BB5"/>
    <w:rsid w:val="008056F8"/>
    <w:rsid w:val="008156D6"/>
    <w:rsid w:val="00827820"/>
    <w:rsid w:val="0084093A"/>
    <w:rsid w:val="008974E4"/>
    <w:rsid w:val="008E3D1F"/>
    <w:rsid w:val="008F2FB0"/>
    <w:rsid w:val="00932960"/>
    <w:rsid w:val="009548E0"/>
    <w:rsid w:val="0097253A"/>
    <w:rsid w:val="009B7448"/>
    <w:rsid w:val="009C255C"/>
    <w:rsid w:val="00A27A65"/>
    <w:rsid w:val="00A90D07"/>
    <w:rsid w:val="00A913A9"/>
    <w:rsid w:val="00AA4750"/>
    <w:rsid w:val="00C015AA"/>
    <w:rsid w:val="00C14C57"/>
    <w:rsid w:val="00C708D5"/>
    <w:rsid w:val="00C80870"/>
    <w:rsid w:val="00C8343A"/>
    <w:rsid w:val="00C9712F"/>
    <w:rsid w:val="00CB11CD"/>
    <w:rsid w:val="00D51F7E"/>
    <w:rsid w:val="00DC692D"/>
    <w:rsid w:val="00E66F89"/>
    <w:rsid w:val="00E96154"/>
    <w:rsid w:val="00EC1B94"/>
    <w:rsid w:val="00ED3BFD"/>
    <w:rsid w:val="00ED4656"/>
    <w:rsid w:val="00F51CA4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DCC35EC-A697-45FB-A94A-2D9635D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51F7E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51F7E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5303B"/>
    <w:pPr>
      <w:overflowPunct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5303B"/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c">
    <w:name w:val="No Spacing"/>
    <w:link w:val="ad"/>
    <w:qFormat/>
    <w:rsid w:val="0047197F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47197F"/>
    <w:rPr>
      <w:sz w:val="22"/>
      <w:szCs w:val="22"/>
      <w:lang w:val="ru-RU" w:eastAsia="en-US" w:bidi="ar-SA"/>
    </w:rPr>
  </w:style>
  <w:style w:type="paragraph" w:customStyle="1" w:styleId="ae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51F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Title"/>
    <w:basedOn w:val="a"/>
    <w:qFormat/>
    <w:rsid w:val="00D51F7E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table" w:styleId="af0">
    <w:name w:val="Table Grid"/>
    <w:basedOn w:val="a2"/>
    <w:rsid w:val="00D51F7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F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51F7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1">
    <w:name w:val="Normal (Web)"/>
    <w:basedOn w:val="a"/>
    <w:unhideWhenUsed/>
    <w:rsid w:val="00D51F7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1">
    <w:name w:val=" Знак"/>
    <w:basedOn w:val="a"/>
    <w:link w:val="a0"/>
    <w:rsid w:val="00D51F7E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11">
    <w:name w:val="Font Style11"/>
    <w:basedOn w:val="a0"/>
    <w:rsid w:val="00EC1B9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C1B94"/>
    <w:pPr>
      <w:widowControl w:val="0"/>
      <w:overflowPunct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EC1B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1B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Мaxim Gailis</cp:lastModifiedBy>
  <cp:revision>2</cp:revision>
  <cp:lastPrinted>2018-11-15T14:26:00Z</cp:lastPrinted>
  <dcterms:created xsi:type="dcterms:W3CDTF">2019-11-13T22:28:00Z</dcterms:created>
  <dcterms:modified xsi:type="dcterms:W3CDTF">2019-11-13T22:28:00Z</dcterms:modified>
</cp:coreProperties>
</file>