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A" w:rsidRDefault="0043170A" w:rsidP="0043170A">
      <w:pPr>
        <w:pStyle w:val="a3"/>
        <w:spacing w:after="0"/>
      </w:pPr>
      <w:bookmarkStart w:id="0" w:name="_GoBack"/>
      <w:bookmarkEnd w:id="0"/>
      <w:r>
        <w:rPr>
          <w:sz w:val="28"/>
          <w:szCs w:val="28"/>
        </w:rPr>
        <w:t xml:space="preserve">             Причины отказов в выплате на детей 5000 и </w:t>
      </w:r>
      <w:r w:rsidRPr="0043170A">
        <w:rPr>
          <w:sz w:val="28"/>
          <w:szCs w:val="28"/>
        </w:rPr>
        <w:t xml:space="preserve">10 000 </w:t>
      </w:r>
      <w:r>
        <w:rPr>
          <w:sz w:val="28"/>
          <w:szCs w:val="28"/>
        </w:rPr>
        <w:t xml:space="preserve">рублей </w:t>
      </w:r>
    </w:p>
    <w:p w:rsidR="0043170A" w:rsidRDefault="0043170A" w:rsidP="0043170A">
      <w:pPr>
        <w:pStyle w:val="a3"/>
        <w:spacing w:after="0"/>
      </w:pPr>
    </w:p>
    <w:p w:rsidR="0043170A" w:rsidRDefault="0043170A" w:rsidP="0043170A">
      <w:pPr>
        <w:pStyle w:val="a3"/>
      </w:pPr>
      <w:r>
        <w:rPr>
          <w:color w:val="000000"/>
          <w:sz w:val="26"/>
          <w:szCs w:val="26"/>
        </w:rPr>
        <w:t>Пенсионный фонд продолжает перечисление денежных средств на ежемесячную выплату в размере 5000 рублей на детей до 3-х лет и единовременную выплату в размере 10000 рублей на детей от 3-х до 16-ти лет. </w:t>
      </w:r>
    </w:p>
    <w:p w:rsidR="0043170A" w:rsidRDefault="0043170A" w:rsidP="0043170A">
      <w:pPr>
        <w:pStyle w:val="a3"/>
        <w:spacing w:before="238" w:beforeAutospacing="0" w:after="0"/>
      </w:pPr>
      <w:r>
        <w:rPr>
          <w:color w:val="000000"/>
          <w:sz w:val="26"/>
          <w:szCs w:val="26"/>
        </w:rPr>
        <w:t>Важное условие для получения выплаты – это корректно заполненное заявление.</w:t>
      </w:r>
    </w:p>
    <w:p w:rsidR="0043170A" w:rsidRDefault="0043170A" w:rsidP="0043170A">
      <w:pPr>
        <w:pStyle w:val="a3"/>
        <w:spacing w:before="238" w:beforeAutospacing="0" w:after="0"/>
      </w:pPr>
      <w:r>
        <w:rPr>
          <w:color w:val="000000"/>
          <w:sz w:val="26"/>
          <w:szCs w:val="26"/>
        </w:rPr>
        <w:t>Самыми распространенными причинами для отказа в выплате стали:</w:t>
      </w:r>
    </w:p>
    <w:p w:rsidR="0043170A" w:rsidRDefault="0043170A" w:rsidP="0043170A">
      <w:pPr>
        <w:pStyle w:val="a3"/>
        <w:spacing w:after="0"/>
        <w:ind w:left="720"/>
      </w:pPr>
      <w:r>
        <w:rPr>
          <w:color w:val="000000"/>
          <w:sz w:val="26"/>
          <w:szCs w:val="26"/>
        </w:rPr>
        <w:t>- отсутствие права на выплату (заявитель и ребенок не являются гражданами РФ либо проживают за рубежом; заявитель лишен родительских прав);</w:t>
      </w:r>
    </w:p>
    <w:p w:rsidR="0043170A" w:rsidRDefault="0043170A" w:rsidP="0043170A">
      <w:pPr>
        <w:pStyle w:val="a3"/>
        <w:spacing w:after="0"/>
        <w:ind w:left="720"/>
      </w:pPr>
      <w:r>
        <w:rPr>
          <w:color w:val="000000"/>
          <w:sz w:val="26"/>
          <w:szCs w:val="26"/>
        </w:rPr>
        <w:t>- неправильно введенные данные о ребенке (ФИО необходимо указывать так, как написано в документе, обратить особое внимание на буквы «е» и «ё», «и» и «й»);</w:t>
      </w:r>
    </w:p>
    <w:p w:rsidR="0043170A" w:rsidRDefault="0043170A" w:rsidP="0043170A">
      <w:pPr>
        <w:pStyle w:val="a3"/>
        <w:spacing w:after="0"/>
        <w:ind w:left="720"/>
      </w:pPr>
      <w:r>
        <w:rPr>
          <w:color w:val="000000"/>
          <w:sz w:val="26"/>
          <w:szCs w:val="26"/>
        </w:rPr>
        <w:t>- ошибки в дате рождения, неверный СНИЛС;</w:t>
      </w:r>
    </w:p>
    <w:p w:rsidR="0043170A" w:rsidRDefault="0043170A" w:rsidP="0043170A">
      <w:pPr>
        <w:pStyle w:val="a3"/>
        <w:spacing w:after="0"/>
        <w:ind w:left="720"/>
      </w:pPr>
      <w:r>
        <w:rPr>
          <w:color w:val="000000"/>
          <w:sz w:val="26"/>
          <w:szCs w:val="26"/>
        </w:rPr>
        <w:t>- некорректные сведения об актовой записи (необходимо вводить номер актовой записи, а не номер свидетельства о рождении);</w:t>
      </w:r>
    </w:p>
    <w:p w:rsidR="0043170A" w:rsidRDefault="0043170A" w:rsidP="0043170A">
      <w:pPr>
        <w:pStyle w:val="a3"/>
        <w:spacing w:after="0"/>
        <w:ind w:left="720"/>
      </w:pPr>
      <w:r>
        <w:rPr>
          <w:color w:val="000000"/>
          <w:sz w:val="26"/>
          <w:szCs w:val="26"/>
        </w:rPr>
        <w:t>- 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43170A" w:rsidRDefault="0043170A" w:rsidP="0043170A">
      <w:pPr>
        <w:pStyle w:val="a3"/>
        <w:spacing w:before="238" w:beforeAutospacing="0" w:after="0"/>
      </w:pPr>
      <w:r>
        <w:rPr>
          <w:color w:val="000000"/>
          <w:sz w:val="26"/>
          <w:szCs w:val="26"/>
        </w:rPr>
        <w:t xml:space="preserve">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После этого нужно будет подать новое заявление на тех детей, на которых на портал пришел отказ. </w:t>
      </w:r>
    </w:p>
    <w:p w:rsidR="0043170A" w:rsidRDefault="0043170A" w:rsidP="0043170A">
      <w:pPr>
        <w:pStyle w:val="a3"/>
        <w:spacing w:before="238" w:beforeAutospacing="0" w:after="0"/>
      </w:pPr>
    </w:p>
    <w:p w:rsidR="0043170A" w:rsidRDefault="0043170A" w:rsidP="0043170A">
      <w:pPr>
        <w:pStyle w:val="a3"/>
        <w:spacing w:after="0"/>
      </w:pPr>
      <w:r>
        <w:t>Начальник отдела назначения, перерасчета пенсии и социальных выплат Управления Пенсионного фонда в Волховском районе (межрайонное) О.Г. Егозова</w:t>
      </w:r>
    </w:p>
    <w:p w:rsidR="0043170A" w:rsidRDefault="0043170A" w:rsidP="0043170A">
      <w:pPr>
        <w:pStyle w:val="a3"/>
        <w:spacing w:after="0"/>
      </w:pPr>
    </w:p>
    <w:p w:rsidR="0043170A" w:rsidRDefault="0043170A" w:rsidP="0043170A">
      <w:pPr>
        <w:pStyle w:val="a3"/>
        <w:spacing w:after="0" w:line="360" w:lineRule="auto"/>
      </w:pPr>
      <w:r>
        <w:t>Справки по телефону (81363) 79115</w:t>
      </w:r>
    </w:p>
    <w:p w:rsidR="0043170A" w:rsidRDefault="0043170A" w:rsidP="0043170A">
      <w:pPr>
        <w:pStyle w:val="a3"/>
        <w:spacing w:after="0"/>
      </w:pPr>
    </w:p>
    <w:p w:rsidR="0043170A" w:rsidRDefault="0043170A" w:rsidP="0043170A">
      <w:pPr>
        <w:pStyle w:val="a3"/>
        <w:spacing w:after="0"/>
      </w:pPr>
    </w:p>
    <w:p w:rsidR="00D2421D" w:rsidRDefault="00D2421D"/>
    <w:sectPr w:rsidR="00D24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0A"/>
    <w:rsid w:val="0018667F"/>
    <w:rsid w:val="0043170A"/>
    <w:rsid w:val="005842F9"/>
    <w:rsid w:val="00835603"/>
    <w:rsid w:val="00AE7078"/>
    <w:rsid w:val="00CD2008"/>
    <w:rsid w:val="00D2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CADB0A-1A3A-4F6A-982B-08ED2405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3170A"/>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Причины отказов в выплате на детей 5000 и 10 000 рублей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Причины отказов в выплате на детей 5000 и 10 000 рублей </dc:title>
  <dc:subject/>
  <dc:creator>057052-00007</dc:creator>
  <cp:keywords/>
  <dc:description/>
  <cp:lastModifiedBy>Гайлис Максим Александрович</cp:lastModifiedBy>
  <cp:revision>2</cp:revision>
  <dcterms:created xsi:type="dcterms:W3CDTF">2020-06-25T12:42:00Z</dcterms:created>
  <dcterms:modified xsi:type="dcterms:W3CDTF">2020-06-25T12:42:00Z</dcterms:modified>
</cp:coreProperties>
</file>