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6" w:rsidRDefault="00947E26" w:rsidP="00947E26">
      <w:pPr>
        <w:ind w:left="4955" w:firstLine="1"/>
        <w:rPr>
          <w:sz w:val="28"/>
          <w:szCs w:val="28"/>
        </w:rPr>
      </w:pPr>
      <w:r>
        <w:rPr>
          <w:sz w:val="28"/>
          <w:szCs w:val="28"/>
        </w:rPr>
        <w:t>УТВЕРЖДАЮ</w:t>
      </w:r>
    </w:p>
    <w:p w:rsidR="00947E26" w:rsidRDefault="00947E26" w:rsidP="00947E26">
      <w:pPr>
        <w:ind w:left="4956"/>
        <w:rPr>
          <w:sz w:val="28"/>
          <w:szCs w:val="28"/>
        </w:rPr>
      </w:pPr>
      <w:r>
        <w:rPr>
          <w:sz w:val="28"/>
          <w:szCs w:val="28"/>
        </w:rPr>
        <w:t>Волховский городской  прокурор</w:t>
      </w:r>
    </w:p>
    <w:p w:rsidR="00947E26" w:rsidRDefault="00947E26" w:rsidP="00947E26">
      <w:pPr>
        <w:ind w:left="4247" w:firstLine="709"/>
        <w:rPr>
          <w:sz w:val="28"/>
          <w:szCs w:val="28"/>
        </w:rPr>
      </w:pPr>
      <w:r>
        <w:rPr>
          <w:sz w:val="28"/>
          <w:szCs w:val="28"/>
        </w:rPr>
        <w:t xml:space="preserve">старший советник юстиции </w:t>
      </w:r>
    </w:p>
    <w:p w:rsidR="00947E26" w:rsidRDefault="00947E26" w:rsidP="00947E26">
      <w:pPr>
        <w:ind w:left="4247" w:firstLine="709"/>
        <w:jc w:val="center"/>
        <w:rPr>
          <w:sz w:val="28"/>
          <w:szCs w:val="28"/>
        </w:rPr>
      </w:pPr>
      <w:r>
        <w:rPr>
          <w:sz w:val="28"/>
          <w:szCs w:val="28"/>
        </w:rPr>
        <w:t>________________ В.В. Исаковский</w:t>
      </w:r>
    </w:p>
    <w:p w:rsidR="00947E26" w:rsidRDefault="00926E22" w:rsidP="00947E26">
      <w:pPr>
        <w:ind w:left="4955" w:firstLine="1"/>
        <w:rPr>
          <w:sz w:val="28"/>
          <w:szCs w:val="28"/>
        </w:rPr>
      </w:pPr>
      <w:r>
        <w:rPr>
          <w:sz w:val="28"/>
          <w:szCs w:val="28"/>
        </w:rPr>
        <w:t xml:space="preserve">    </w:t>
      </w:r>
      <w:r w:rsidR="00E5424C">
        <w:rPr>
          <w:sz w:val="28"/>
          <w:szCs w:val="28"/>
        </w:rPr>
        <w:t xml:space="preserve"> </w:t>
      </w:r>
      <w:r w:rsidR="00846CF7">
        <w:rPr>
          <w:sz w:val="28"/>
          <w:szCs w:val="28"/>
        </w:rPr>
        <w:t>апреля</w:t>
      </w:r>
      <w:r w:rsidR="00E5424C">
        <w:rPr>
          <w:sz w:val="28"/>
          <w:szCs w:val="28"/>
        </w:rPr>
        <w:t xml:space="preserve"> 2019</w:t>
      </w:r>
      <w:r w:rsidR="00947E26">
        <w:rPr>
          <w:sz w:val="28"/>
          <w:szCs w:val="28"/>
        </w:rPr>
        <w:t xml:space="preserve"> г.</w:t>
      </w:r>
    </w:p>
    <w:p w:rsidR="00947E26" w:rsidRDefault="00947E26" w:rsidP="00947E26">
      <w:pPr>
        <w:pStyle w:val="a3"/>
        <w:spacing w:before="0" w:beforeAutospacing="0" w:after="0" w:afterAutospacing="0"/>
        <w:ind w:firstLine="709"/>
        <w:jc w:val="both"/>
        <w:rPr>
          <w:sz w:val="28"/>
          <w:szCs w:val="28"/>
        </w:rPr>
      </w:pPr>
    </w:p>
    <w:p w:rsidR="00947E26" w:rsidRDefault="00947E26" w:rsidP="00BD4294">
      <w:pPr>
        <w:pStyle w:val="a3"/>
        <w:spacing w:before="0" w:beforeAutospacing="0" w:after="0" w:afterAutospacing="0"/>
        <w:jc w:val="both"/>
        <w:rPr>
          <w:sz w:val="28"/>
          <w:szCs w:val="28"/>
        </w:rPr>
      </w:pPr>
    </w:p>
    <w:p w:rsidR="004E22E8" w:rsidRPr="004E22E8" w:rsidRDefault="004E22E8" w:rsidP="004E22E8">
      <w:pPr>
        <w:jc w:val="both"/>
        <w:rPr>
          <w:sz w:val="28"/>
          <w:szCs w:val="28"/>
        </w:rPr>
      </w:pPr>
    </w:p>
    <w:p w:rsidR="00846CF7" w:rsidRPr="00846CF7" w:rsidRDefault="00846CF7" w:rsidP="0001176E">
      <w:pPr>
        <w:rPr>
          <w:sz w:val="28"/>
          <w:szCs w:val="28"/>
        </w:rPr>
      </w:pPr>
    </w:p>
    <w:p w:rsidR="005B01EB" w:rsidRPr="005B01EB" w:rsidRDefault="005B01EB" w:rsidP="005B01EB">
      <w:pPr>
        <w:pStyle w:val="1"/>
      </w:pPr>
      <w:r w:rsidRPr="005B01EB">
        <w:t>Конституционное право граждан на жилище</w:t>
      </w:r>
      <w:r>
        <w:t>.</w:t>
      </w:r>
    </w:p>
    <w:p w:rsidR="005B01EB" w:rsidRPr="005B01EB" w:rsidRDefault="005B01EB" w:rsidP="005B01EB">
      <w:pPr>
        <w:ind w:firstLine="708"/>
        <w:jc w:val="both"/>
        <w:rPr>
          <w:sz w:val="28"/>
          <w:szCs w:val="28"/>
        </w:rPr>
      </w:pPr>
    </w:p>
    <w:p w:rsidR="005B01EB" w:rsidRPr="005B01EB" w:rsidRDefault="005B01EB" w:rsidP="005B01EB">
      <w:pPr>
        <w:ind w:firstLine="708"/>
        <w:jc w:val="both"/>
        <w:rPr>
          <w:sz w:val="28"/>
          <w:szCs w:val="28"/>
        </w:rPr>
      </w:pPr>
      <w:r w:rsidRPr="005B01EB">
        <w:rPr>
          <w:sz w:val="28"/>
          <w:szCs w:val="28"/>
        </w:rPr>
        <w:t xml:space="preserve">Согласно статье 40 Конституции Российской Федерации каждый имеет право на жилище. Реализация закрепленного Конституцией </w:t>
      </w:r>
      <w:r>
        <w:rPr>
          <w:sz w:val="28"/>
          <w:szCs w:val="28"/>
        </w:rPr>
        <w:t>и законами Российской Федерации</w:t>
      </w:r>
      <w:r w:rsidRPr="005B01EB">
        <w:rPr>
          <w:sz w:val="28"/>
          <w:szCs w:val="28"/>
        </w:rPr>
        <w:t xml:space="preserve"> права на жилище – одна из наиболее острых и актуальных проблем в современной России. В силу статьи 17 Конституции </w:t>
      </w:r>
      <w:r w:rsidRPr="005B01EB">
        <w:rPr>
          <w:sz w:val="28"/>
          <w:szCs w:val="28"/>
        </w:rPr>
        <w:t xml:space="preserve">Российской Федерации </w:t>
      </w:r>
      <w:r w:rsidRPr="005B01EB">
        <w:rPr>
          <w:sz w:val="28"/>
          <w:szCs w:val="28"/>
        </w:rPr>
        <w:t>право на жилище принадлежит каждому от рождения.</w:t>
      </w:r>
    </w:p>
    <w:p w:rsidR="005B01EB" w:rsidRPr="005B01EB" w:rsidRDefault="005B01EB" w:rsidP="005B01EB">
      <w:pPr>
        <w:ind w:firstLine="708"/>
        <w:jc w:val="both"/>
        <w:rPr>
          <w:sz w:val="28"/>
          <w:szCs w:val="28"/>
        </w:rPr>
      </w:pPr>
      <w:proofErr w:type="gramStart"/>
      <w:r w:rsidRPr="005B01EB">
        <w:rPr>
          <w:sz w:val="28"/>
          <w:szCs w:val="28"/>
        </w:rPr>
        <w:t xml:space="preserve">В соответствии со статьей 2 Жилищного кодекса Российской Федерации право граждан на жилище </w:t>
      </w:r>
      <w:r w:rsidRPr="005B01EB">
        <w:rPr>
          <w:sz w:val="28"/>
          <w:szCs w:val="28"/>
        </w:rPr>
        <w:t>обеспечивается,</w:t>
      </w:r>
      <w:r w:rsidRPr="005B01EB">
        <w:rPr>
          <w:sz w:val="28"/>
          <w:szCs w:val="28"/>
        </w:rPr>
        <w:t xml:space="preserve"> в том числе посредством содействия развитию рынка недвижимости в жилищной сфере, использования бюджетных средств и иных не запрещенных законом источников денежных средств для улучшения жилищных условий граждан,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 стимулирования</w:t>
      </w:r>
      <w:proofErr w:type="gramEnd"/>
      <w:r w:rsidRPr="005B01EB">
        <w:rPr>
          <w:sz w:val="28"/>
          <w:szCs w:val="28"/>
        </w:rPr>
        <w:t xml:space="preserve"> жилищного строительства, обеспечения </w:t>
      </w:r>
      <w:proofErr w:type="gramStart"/>
      <w:r w:rsidRPr="005B01EB">
        <w:rPr>
          <w:sz w:val="28"/>
          <w:szCs w:val="28"/>
        </w:rPr>
        <w:t>контроля за</w:t>
      </w:r>
      <w:proofErr w:type="gramEnd"/>
      <w:r w:rsidRPr="005B01EB">
        <w:rPr>
          <w:sz w:val="28"/>
          <w:szCs w:val="28"/>
        </w:rPr>
        <w:t xml:space="preserve"> использованием и сохранностью жилищного фонда и государственного жилищного надзора.</w:t>
      </w:r>
    </w:p>
    <w:p w:rsidR="005B01EB" w:rsidRPr="005B01EB" w:rsidRDefault="005B01EB" w:rsidP="005B01EB">
      <w:pPr>
        <w:ind w:firstLine="708"/>
        <w:jc w:val="both"/>
        <w:rPr>
          <w:sz w:val="28"/>
          <w:szCs w:val="28"/>
        </w:rPr>
      </w:pPr>
      <w:proofErr w:type="gramStart"/>
      <w:r w:rsidRPr="005B01EB">
        <w:rPr>
          <w:sz w:val="28"/>
          <w:szCs w:val="28"/>
        </w:rPr>
        <w:t>Основаниями возникновения жилищных прав являются договоры и иные сделки: договоры купли-продажи, дарения, мены, ренты, социального найма, договор поднайма, обмена жилыми помещениями, коммерческого найма, аренды, а также приватизации.</w:t>
      </w:r>
      <w:proofErr w:type="gramEnd"/>
      <w:r w:rsidRPr="005B01EB">
        <w:rPr>
          <w:sz w:val="28"/>
          <w:szCs w:val="28"/>
        </w:rPr>
        <w:t xml:space="preserve"> Кроме того, жилищные права и обязанности могут возникать вследствие односторонних сделок: принятие наследства, завещательный отказ. Акты государственных органов и органов местного самоуправления также способны порождать жилищные права и обязанности.</w:t>
      </w:r>
    </w:p>
    <w:p w:rsidR="005B01EB" w:rsidRPr="005B01EB" w:rsidRDefault="005B01EB" w:rsidP="005B01EB">
      <w:pPr>
        <w:ind w:firstLine="708"/>
        <w:jc w:val="both"/>
        <w:rPr>
          <w:sz w:val="28"/>
          <w:szCs w:val="28"/>
        </w:rPr>
      </w:pPr>
      <w:r w:rsidRPr="005B01EB">
        <w:rPr>
          <w:sz w:val="28"/>
          <w:szCs w:val="28"/>
        </w:rPr>
        <w:t>Конституцией Российской Федерации предусмотрено, что органы государственной власти и местного самоуправления поощряют жилищное строительство, создают условия для осуществления права на жилище (часть 2 статьи 40).</w:t>
      </w:r>
    </w:p>
    <w:p w:rsidR="005B01EB" w:rsidRPr="005B01EB" w:rsidRDefault="005B01EB" w:rsidP="005B01EB">
      <w:pPr>
        <w:ind w:firstLine="708"/>
        <w:jc w:val="both"/>
        <w:rPr>
          <w:sz w:val="28"/>
          <w:szCs w:val="28"/>
        </w:rPr>
      </w:pPr>
      <w:r w:rsidRPr="005B01EB">
        <w:rPr>
          <w:sz w:val="28"/>
          <w:szCs w:val="28"/>
        </w:rPr>
        <w:t>Малоимущим и иным категориям граждан, нуждающимся в жилье, жилье может быть предоставлено бесплатно в соответствии с установленными нормами жилищного законодательства субъектов Российской Федерации. Предоставления жилья малоимущим и иным установленным законом категориям граждан осуществляется по договорам социального найма.</w:t>
      </w:r>
    </w:p>
    <w:p w:rsidR="005B01EB" w:rsidRPr="005B01EB" w:rsidRDefault="005B01EB" w:rsidP="005B01EB">
      <w:pPr>
        <w:ind w:firstLine="708"/>
        <w:jc w:val="both"/>
        <w:rPr>
          <w:sz w:val="28"/>
          <w:szCs w:val="28"/>
        </w:rPr>
      </w:pPr>
      <w:r w:rsidRPr="005B01EB">
        <w:rPr>
          <w:sz w:val="28"/>
          <w:szCs w:val="28"/>
        </w:rPr>
        <w:lastRenderedPageBreak/>
        <w:t>Гарантией права на жилище является недопустимость произвольного лишения жилища. Выселение из жилого помещения возможно только в случаях, установленных законом, или в судебном порядке.</w:t>
      </w:r>
    </w:p>
    <w:p w:rsidR="005B01EB" w:rsidRPr="005B01EB" w:rsidRDefault="005B01EB" w:rsidP="005B01EB">
      <w:pPr>
        <w:ind w:firstLine="708"/>
        <w:jc w:val="both"/>
        <w:rPr>
          <w:sz w:val="28"/>
          <w:szCs w:val="28"/>
        </w:rPr>
      </w:pPr>
      <w:r w:rsidRPr="005B01EB">
        <w:rPr>
          <w:sz w:val="28"/>
          <w:szCs w:val="28"/>
        </w:rPr>
        <w:t>Способы защиты жилищных прав предусмотрены статьей 11 Жилищного кодекса Российской Федерации.</w:t>
      </w:r>
    </w:p>
    <w:p w:rsidR="00A61384" w:rsidRDefault="005B01EB" w:rsidP="005B01EB">
      <w:pPr>
        <w:ind w:firstLine="708"/>
        <w:jc w:val="both"/>
        <w:rPr>
          <w:sz w:val="28"/>
          <w:szCs w:val="28"/>
        </w:rPr>
      </w:pPr>
      <w:r w:rsidRPr="005B01EB">
        <w:rPr>
          <w:sz w:val="28"/>
          <w:szCs w:val="28"/>
        </w:rPr>
        <w:t>Положениями статей 84, 85 Жилищного кодекса определены случаи выселения граждан из жилых помещений. При этом  выселение граждан из жилых помещений, предоставленных по договорам социального найма, производится и</w:t>
      </w:r>
      <w:r>
        <w:rPr>
          <w:sz w:val="28"/>
          <w:szCs w:val="28"/>
        </w:rPr>
        <w:t>сключительно в судебном порядке</w:t>
      </w:r>
      <w:r w:rsidR="0001176E" w:rsidRPr="0001176E">
        <w:rPr>
          <w:sz w:val="28"/>
          <w:szCs w:val="28"/>
        </w:rPr>
        <w:t>.</w:t>
      </w:r>
    </w:p>
    <w:p w:rsidR="0001176E" w:rsidRDefault="0001176E" w:rsidP="0001176E">
      <w:pPr>
        <w:ind w:firstLine="708"/>
        <w:jc w:val="both"/>
        <w:rPr>
          <w:sz w:val="28"/>
          <w:szCs w:val="28"/>
        </w:rPr>
      </w:pPr>
    </w:p>
    <w:p w:rsidR="00E5424C" w:rsidRDefault="00E5424C" w:rsidP="00A61384">
      <w:pPr>
        <w:jc w:val="both"/>
        <w:rPr>
          <w:sz w:val="28"/>
          <w:szCs w:val="28"/>
        </w:rPr>
      </w:pPr>
    </w:p>
    <w:p w:rsidR="00947E26" w:rsidRDefault="005B01EB" w:rsidP="00C26DD7">
      <w:pPr>
        <w:rPr>
          <w:sz w:val="28"/>
          <w:szCs w:val="28"/>
        </w:rPr>
      </w:pPr>
      <w:r>
        <w:rPr>
          <w:sz w:val="28"/>
          <w:szCs w:val="28"/>
        </w:rPr>
        <w:t>Помощник</w:t>
      </w:r>
      <w:r w:rsidR="00947E26">
        <w:rPr>
          <w:sz w:val="28"/>
          <w:szCs w:val="28"/>
        </w:rPr>
        <w:t xml:space="preserve"> городского прокурора                       </w:t>
      </w:r>
      <w:r w:rsidR="00E5424C">
        <w:rPr>
          <w:sz w:val="28"/>
          <w:szCs w:val="28"/>
        </w:rPr>
        <w:t xml:space="preserve">   </w:t>
      </w:r>
      <w:r>
        <w:rPr>
          <w:sz w:val="28"/>
          <w:szCs w:val="28"/>
        </w:rPr>
        <w:t xml:space="preserve">     </w:t>
      </w:r>
      <w:bookmarkStart w:id="0" w:name="_GoBack"/>
      <w:bookmarkEnd w:id="0"/>
      <w:r w:rsidR="00E5424C">
        <w:rPr>
          <w:sz w:val="28"/>
          <w:szCs w:val="28"/>
        </w:rPr>
        <w:t xml:space="preserve">                   Э.С. Супрунов</w:t>
      </w:r>
    </w:p>
    <w:p w:rsidR="00947E26" w:rsidRDefault="00947E26" w:rsidP="00947E26"/>
    <w:p w:rsidR="00415F3E" w:rsidRDefault="00415F3E"/>
    <w:sectPr w:rsidR="00415F3E" w:rsidSect="00415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6"/>
    <w:rsid w:val="00010977"/>
    <w:rsid w:val="0001176E"/>
    <w:rsid w:val="000D3C64"/>
    <w:rsid w:val="001D5C5B"/>
    <w:rsid w:val="00274A51"/>
    <w:rsid w:val="002804BE"/>
    <w:rsid w:val="002D1F62"/>
    <w:rsid w:val="002E2ED1"/>
    <w:rsid w:val="003006AD"/>
    <w:rsid w:val="0030509A"/>
    <w:rsid w:val="00325239"/>
    <w:rsid w:val="00330F92"/>
    <w:rsid w:val="003E420B"/>
    <w:rsid w:val="003F40E6"/>
    <w:rsid w:val="00415F3E"/>
    <w:rsid w:val="00455F47"/>
    <w:rsid w:val="004774A7"/>
    <w:rsid w:val="004C382E"/>
    <w:rsid w:val="004E22E8"/>
    <w:rsid w:val="004F498B"/>
    <w:rsid w:val="00506866"/>
    <w:rsid w:val="00537EF5"/>
    <w:rsid w:val="005B01EB"/>
    <w:rsid w:val="0073515C"/>
    <w:rsid w:val="00846CF7"/>
    <w:rsid w:val="008A0DF3"/>
    <w:rsid w:val="00926E22"/>
    <w:rsid w:val="00947E26"/>
    <w:rsid w:val="00A15FF7"/>
    <w:rsid w:val="00A33E80"/>
    <w:rsid w:val="00A61384"/>
    <w:rsid w:val="00AB6343"/>
    <w:rsid w:val="00AC74BE"/>
    <w:rsid w:val="00AF3BB9"/>
    <w:rsid w:val="00B53680"/>
    <w:rsid w:val="00B84360"/>
    <w:rsid w:val="00B95419"/>
    <w:rsid w:val="00BA654C"/>
    <w:rsid w:val="00BD4294"/>
    <w:rsid w:val="00C015CE"/>
    <w:rsid w:val="00C26DD7"/>
    <w:rsid w:val="00C442CD"/>
    <w:rsid w:val="00C71E3D"/>
    <w:rsid w:val="00D0407B"/>
    <w:rsid w:val="00D536FD"/>
    <w:rsid w:val="00E10247"/>
    <w:rsid w:val="00E45872"/>
    <w:rsid w:val="00E47574"/>
    <w:rsid w:val="00E5424C"/>
    <w:rsid w:val="00EB396A"/>
    <w:rsid w:val="00EC3347"/>
    <w:rsid w:val="00EC74A6"/>
    <w:rsid w:val="00F22811"/>
    <w:rsid w:val="00F7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01EB"/>
    <w:pPr>
      <w:keepNext/>
      <w:ind w:firstLine="708"/>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paragraph" w:styleId="2">
    <w:name w:val="Body Text 2"/>
    <w:basedOn w:val="a"/>
    <w:link w:val="20"/>
    <w:uiPriority w:val="99"/>
    <w:unhideWhenUsed/>
    <w:rsid w:val="00A61384"/>
    <w:pPr>
      <w:jc w:val="both"/>
    </w:pPr>
    <w:rPr>
      <w:sz w:val="28"/>
      <w:szCs w:val="28"/>
    </w:rPr>
  </w:style>
  <w:style w:type="character" w:customStyle="1" w:styleId="20">
    <w:name w:val="Основной текст 2 Знак"/>
    <w:basedOn w:val="a0"/>
    <w:link w:val="2"/>
    <w:uiPriority w:val="99"/>
    <w:rsid w:val="00A61384"/>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846CF7"/>
    <w:pPr>
      <w:ind w:firstLine="708"/>
      <w:jc w:val="both"/>
    </w:pPr>
    <w:rPr>
      <w:sz w:val="28"/>
      <w:szCs w:val="28"/>
    </w:rPr>
  </w:style>
  <w:style w:type="character" w:customStyle="1" w:styleId="22">
    <w:name w:val="Основной текст с отступом 2 Знак"/>
    <w:basedOn w:val="a0"/>
    <w:link w:val="21"/>
    <w:uiPriority w:val="99"/>
    <w:rsid w:val="00846CF7"/>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5B01E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01EB"/>
    <w:pPr>
      <w:keepNext/>
      <w:ind w:firstLine="708"/>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paragraph" w:styleId="2">
    <w:name w:val="Body Text 2"/>
    <w:basedOn w:val="a"/>
    <w:link w:val="20"/>
    <w:uiPriority w:val="99"/>
    <w:unhideWhenUsed/>
    <w:rsid w:val="00A61384"/>
    <w:pPr>
      <w:jc w:val="both"/>
    </w:pPr>
    <w:rPr>
      <w:sz w:val="28"/>
      <w:szCs w:val="28"/>
    </w:rPr>
  </w:style>
  <w:style w:type="character" w:customStyle="1" w:styleId="20">
    <w:name w:val="Основной текст 2 Знак"/>
    <w:basedOn w:val="a0"/>
    <w:link w:val="2"/>
    <w:uiPriority w:val="99"/>
    <w:rsid w:val="00A61384"/>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846CF7"/>
    <w:pPr>
      <w:ind w:firstLine="708"/>
      <w:jc w:val="both"/>
    </w:pPr>
    <w:rPr>
      <w:sz w:val="28"/>
      <w:szCs w:val="28"/>
    </w:rPr>
  </w:style>
  <w:style w:type="character" w:customStyle="1" w:styleId="22">
    <w:name w:val="Основной текст с отступом 2 Знак"/>
    <w:basedOn w:val="a0"/>
    <w:link w:val="21"/>
    <w:uiPriority w:val="99"/>
    <w:rsid w:val="00846CF7"/>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5B01E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Морозов</cp:lastModifiedBy>
  <cp:revision>2</cp:revision>
  <cp:lastPrinted>2019-04-20T17:12:00Z</cp:lastPrinted>
  <dcterms:created xsi:type="dcterms:W3CDTF">2019-04-20T17:14:00Z</dcterms:created>
  <dcterms:modified xsi:type="dcterms:W3CDTF">2019-04-20T17:14:00Z</dcterms:modified>
</cp:coreProperties>
</file>