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Layout w:type="fixed"/>
        <w:tblCellMar>
          <w:left w:w="70" w:type="dxa"/>
          <w:right w:w="70" w:type="dxa"/>
        </w:tblCellMar>
        <w:tblLook w:val="0000" w:firstRow="0" w:lastRow="0" w:firstColumn="0" w:lastColumn="0" w:noHBand="0" w:noVBand="0"/>
      </w:tblPr>
      <w:tblGrid>
        <w:gridCol w:w="4534"/>
        <w:gridCol w:w="5100"/>
      </w:tblGrid>
      <w:tr w:rsidR="007A4DF0" w:rsidTr="002B0E04">
        <w:trPr>
          <w:cantSplit/>
          <w:trHeight w:val="3119"/>
          <w:jc w:val="center"/>
        </w:trPr>
        <w:tc>
          <w:tcPr>
            <w:tcW w:w="4534" w:type="dxa"/>
          </w:tcPr>
          <w:p w:rsidR="007A4DF0" w:rsidRDefault="007A4DF0" w:rsidP="002B0E04">
            <w:pPr>
              <w:jc w:val="center"/>
              <w:rPr>
                <w:rFonts w:ascii="Courier New" w:hAnsi="Courier New"/>
                <w:sz w:val="18"/>
              </w:rPr>
            </w:pPr>
          </w:p>
          <w:p w:rsidR="007A4DF0" w:rsidRDefault="007A4DF0" w:rsidP="002B0E04">
            <w:pPr>
              <w:ind w:left="-136"/>
              <w:jc w:val="center"/>
              <w:rPr>
                <w:rFonts w:ascii="Courier New" w:hAnsi="Courier New"/>
                <w:sz w:val="18"/>
              </w:rPr>
            </w:pPr>
          </w:p>
          <w:p w:rsidR="007A4DF0" w:rsidRDefault="007A4DF0" w:rsidP="002B0E04">
            <w:pPr>
              <w:ind w:left="-136"/>
              <w:jc w:val="center"/>
              <w:rPr>
                <w:rFonts w:ascii="Courier New" w:hAnsi="Courier New"/>
                <w:sz w:val="18"/>
              </w:rPr>
            </w:pPr>
          </w:p>
          <w:p w:rsidR="007A4DF0" w:rsidRDefault="007A4DF0" w:rsidP="002B0E04">
            <w:pPr>
              <w:ind w:left="-136"/>
              <w:jc w:val="center"/>
              <w:rPr>
                <w:rFonts w:ascii="Courier New" w:hAnsi="Courier New"/>
                <w:sz w:val="18"/>
              </w:rPr>
            </w:pPr>
          </w:p>
          <w:p w:rsidR="007A4DF0" w:rsidRDefault="007A4DF0" w:rsidP="002B0E04">
            <w:pPr>
              <w:ind w:left="-136"/>
              <w:jc w:val="center"/>
              <w:rPr>
                <w:rFonts w:ascii="Courier New" w:hAnsi="Courier New"/>
                <w:sz w:val="18"/>
              </w:rPr>
            </w:pPr>
          </w:p>
          <w:p w:rsidR="007A4DF0" w:rsidRDefault="007A4DF0" w:rsidP="002B0E04">
            <w:pPr>
              <w:ind w:left="-136"/>
              <w:jc w:val="center"/>
              <w:rPr>
                <w:rFonts w:ascii="Courier New" w:hAnsi="Courier New"/>
                <w:sz w:val="18"/>
              </w:rPr>
            </w:pPr>
          </w:p>
          <w:p w:rsidR="007A4DF0" w:rsidRDefault="007A4DF0" w:rsidP="002B0E04">
            <w:pPr>
              <w:ind w:left="-136"/>
              <w:jc w:val="center"/>
              <w:rPr>
                <w:rFonts w:ascii="Courier New" w:hAnsi="Courier New"/>
                <w:sz w:val="18"/>
              </w:rPr>
            </w:pPr>
          </w:p>
          <w:p w:rsidR="007A4DF0" w:rsidRDefault="007A4DF0" w:rsidP="00D417F4">
            <w:pPr>
              <w:spacing w:line="240" w:lineRule="exact"/>
              <w:ind w:left="-136"/>
              <w:jc w:val="center"/>
              <w:rPr>
                <w:rFonts w:ascii="Courier New" w:hAnsi="Courier New"/>
                <w:sz w:val="18"/>
              </w:rPr>
            </w:pPr>
          </w:p>
          <w:p w:rsidR="007A4DF0" w:rsidRDefault="007A4DF0" w:rsidP="00D417F4">
            <w:pPr>
              <w:spacing w:line="240" w:lineRule="exact"/>
              <w:ind w:left="-136"/>
              <w:jc w:val="center"/>
              <w:rPr>
                <w:rFonts w:ascii="Courier New" w:hAnsi="Courier New"/>
                <w:sz w:val="18"/>
              </w:rPr>
            </w:pPr>
          </w:p>
          <w:p w:rsidR="007A4DF0" w:rsidRDefault="007A4DF0" w:rsidP="00D417F4">
            <w:pPr>
              <w:spacing w:line="240" w:lineRule="exact"/>
              <w:ind w:left="-136"/>
              <w:jc w:val="center"/>
              <w:rPr>
                <w:rFonts w:ascii="Courier New" w:hAnsi="Courier New"/>
                <w:sz w:val="18"/>
              </w:rPr>
            </w:pPr>
          </w:p>
          <w:p w:rsidR="00D417F4" w:rsidRDefault="00D417F4" w:rsidP="00D417F4">
            <w:pPr>
              <w:spacing w:line="240" w:lineRule="exact"/>
              <w:ind w:left="-136"/>
              <w:jc w:val="center"/>
              <w:rPr>
                <w:sz w:val="28"/>
                <w:szCs w:val="28"/>
              </w:rPr>
            </w:pPr>
          </w:p>
          <w:p w:rsidR="00D417F4" w:rsidRDefault="00D417F4" w:rsidP="00D417F4">
            <w:pPr>
              <w:spacing w:line="240" w:lineRule="exact"/>
              <w:ind w:left="-136"/>
              <w:jc w:val="center"/>
              <w:rPr>
                <w:sz w:val="28"/>
                <w:szCs w:val="28"/>
              </w:rPr>
            </w:pPr>
          </w:p>
          <w:p w:rsidR="00D417F4" w:rsidRDefault="00D417F4" w:rsidP="00D417F4">
            <w:pPr>
              <w:spacing w:line="240" w:lineRule="exact"/>
              <w:ind w:left="-136"/>
              <w:jc w:val="center"/>
              <w:rPr>
                <w:sz w:val="28"/>
                <w:szCs w:val="28"/>
              </w:rPr>
            </w:pPr>
          </w:p>
          <w:p w:rsidR="00D417F4" w:rsidRDefault="00D417F4" w:rsidP="00D417F4">
            <w:pPr>
              <w:spacing w:line="240" w:lineRule="exact"/>
              <w:ind w:left="-136"/>
              <w:jc w:val="center"/>
              <w:rPr>
                <w:sz w:val="28"/>
                <w:szCs w:val="28"/>
              </w:rPr>
            </w:pPr>
          </w:p>
          <w:p w:rsidR="007A4DF0" w:rsidRDefault="00F163EA" w:rsidP="00C70473">
            <w:pPr>
              <w:spacing w:line="240" w:lineRule="exact"/>
              <w:ind w:left="-136"/>
              <w:jc w:val="center"/>
              <w:rPr>
                <w:rFonts w:ascii="Courier New" w:hAnsi="Courier New"/>
                <w:sz w:val="18"/>
              </w:rPr>
            </w:pPr>
            <w:r>
              <w:rPr>
                <w:sz w:val="28"/>
                <w:szCs w:val="28"/>
              </w:rPr>
              <w:t>.0</w:t>
            </w:r>
            <w:r w:rsidR="007C1A28">
              <w:rPr>
                <w:sz w:val="28"/>
                <w:szCs w:val="28"/>
              </w:rPr>
              <w:t>9</w:t>
            </w:r>
            <w:r w:rsidR="007A4DF0">
              <w:rPr>
                <w:sz w:val="28"/>
                <w:szCs w:val="28"/>
              </w:rPr>
              <w:t>.20</w:t>
            </w:r>
            <w:r w:rsidR="007C2C90">
              <w:rPr>
                <w:sz w:val="28"/>
                <w:szCs w:val="28"/>
              </w:rPr>
              <w:t>20</w:t>
            </w:r>
            <w:r w:rsidR="004A54EC">
              <w:rPr>
                <w:sz w:val="28"/>
                <w:szCs w:val="28"/>
              </w:rPr>
              <w:t xml:space="preserve">        40-1-2020</w:t>
            </w:r>
          </w:p>
        </w:tc>
        <w:tc>
          <w:tcPr>
            <w:tcW w:w="5100" w:type="dxa"/>
          </w:tcPr>
          <w:p w:rsidR="007A4DF0" w:rsidRDefault="007A4DF0" w:rsidP="002B0E04">
            <w:pPr>
              <w:tabs>
                <w:tab w:val="left" w:pos="4688"/>
              </w:tabs>
              <w:spacing w:line="240" w:lineRule="exact"/>
              <w:ind w:left="567"/>
              <w:rPr>
                <w:sz w:val="28"/>
                <w:szCs w:val="28"/>
              </w:rPr>
            </w:pPr>
            <w:r>
              <w:rPr>
                <w:sz w:val="28"/>
                <w:szCs w:val="28"/>
              </w:rPr>
              <w:t xml:space="preserve">    </w:t>
            </w:r>
          </w:p>
          <w:p w:rsidR="007A4DF0" w:rsidRDefault="0028523D" w:rsidP="0028523D">
            <w:pPr>
              <w:tabs>
                <w:tab w:val="left" w:pos="4688"/>
              </w:tabs>
              <w:spacing w:line="240" w:lineRule="exact"/>
              <w:ind w:left="567"/>
              <w:rPr>
                <w:sz w:val="28"/>
                <w:szCs w:val="28"/>
              </w:rPr>
            </w:pPr>
            <w:r>
              <w:rPr>
                <w:sz w:val="28"/>
                <w:szCs w:val="28"/>
              </w:rPr>
              <w:t xml:space="preserve">Главам администраций муниципальных образований </w:t>
            </w:r>
            <w:proofErr w:type="spellStart"/>
            <w:r>
              <w:rPr>
                <w:sz w:val="28"/>
                <w:szCs w:val="28"/>
              </w:rPr>
              <w:t>Волховского</w:t>
            </w:r>
            <w:proofErr w:type="spellEnd"/>
            <w:r w:rsidR="0047566C">
              <w:rPr>
                <w:sz w:val="28"/>
                <w:szCs w:val="28"/>
              </w:rPr>
              <w:t xml:space="preserve">, Кировского, </w:t>
            </w:r>
            <w:proofErr w:type="spellStart"/>
            <w:r w:rsidR="0047566C">
              <w:rPr>
                <w:sz w:val="28"/>
                <w:szCs w:val="28"/>
              </w:rPr>
              <w:t>Киришского</w:t>
            </w:r>
            <w:proofErr w:type="spellEnd"/>
            <w:r w:rsidR="0047566C">
              <w:rPr>
                <w:sz w:val="28"/>
                <w:szCs w:val="28"/>
              </w:rPr>
              <w:t xml:space="preserve">, </w:t>
            </w:r>
            <w:proofErr w:type="spellStart"/>
            <w:r w:rsidR="0047566C">
              <w:rPr>
                <w:sz w:val="28"/>
                <w:szCs w:val="28"/>
              </w:rPr>
              <w:t>Лодейнопольского</w:t>
            </w:r>
            <w:proofErr w:type="spellEnd"/>
            <w:r w:rsidR="0047566C">
              <w:rPr>
                <w:sz w:val="28"/>
                <w:szCs w:val="28"/>
              </w:rPr>
              <w:t xml:space="preserve">, </w:t>
            </w:r>
            <w:proofErr w:type="spellStart"/>
            <w:r w:rsidR="0047566C">
              <w:rPr>
                <w:sz w:val="28"/>
                <w:szCs w:val="28"/>
              </w:rPr>
              <w:t>Подпорожского</w:t>
            </w:r>
            <w:proofErr w:type="spellEnd"/>
            <w:r w:rsidR="0047566C">
              <w:rPr>
                <w:sz w:val="28"/>
                <w:szCs w:val="28"/>
              </w:rPr>
              <w:t xml:space="preserve">, </w:t>
            </w:r>
            <w:proofErr w:type="spellStart"/>
            <w:r w:rsidR="0047566C">
              <w:rPr>
                <w:sz w:val="28"/>
                <w:szCs w:val="28"/>
              </w:rPr>
              <w:t>Бокситогорского</w:t>
            </w:r>
            <w:proofErr w:type="gramStart"/>
            <w:r w:rsidR="0047566C">
              <w:rPr>
                <w:sz w:val="28"/>
                <w:szCs w:val="28"/>
              </w:rPr>
              <w:t>,Т</w:t>
            </w:r>
            <w:proofErr w:type="gramEnd"/>
            <w:r w:rsidR="0047566C">
              <w:rPr>
                <w:sz w:val="28"/>
                <w:szCs w:val="28"/>
              </w:rPr>
              <w:t>ихвинского</w:t>
            </w:r>
            <w:proofErr w:type="spellEnd"/>
            <w:r w:rsidR="0047566C">
              <w:rPr>
                <w:sz w:val="28"/>
                <w:szCs w:val="28"/>
              </w:rPr>
              <w:t xml:space="preserve"> муниципальных</w:t>
            </w:r>
            <w:r>
              <w:rPr>
                <w:sz w:val="28"/>
                <w:szCs w:val="28"/>
              </w:rPr>
              <w:t xml:space="preserve"> район</w:t>
            </w:r>
            <w:r w:rsidR="0047566C">
              <w:rPr>
                <w:sz w:val="28"/>
                <w:szCs w:val="28"/>
              </w:rPr>
              <w:t>ов</w:t>
            </w: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28523D" w:rsidRDefault="0028523D" w:rsidP="0028523D">
            <w:pPr>
              <w:tabs>
                <w:tab w:val="left" w:pos="4688"/>
              </w:tabs>
              <w:spacing w:line="240" w:lineRule="exact"/>
              <w:ind w:left="567"/>
              <w:rPr>
                <w:sz w:val="28"/>
                <w:szCs w:val="28"/>
              </w:rPr>
            </w:pPr>
          </w:p>
          <w:p w:rsidR="007A4DF0" w:rsidRDefault="007A4DF0" w:rsidP="003D1833">
            <w:pPr>
              <w:tabs>
                <w:tab w:val="left" w:pos="4688"/>
              </w:tabs>
              <w:spacing w:line="240" w:lineRule="exact"/>
              <w:rPr>
                <w:sz w:val="28"/>
                <w:szCs w:val="28"/>
              </w:rPr>
            </w:pPr>
          </w:p>
          <w:p w:rsidR="007A4DF0" w:rsidRPr="00E02046" w:rsidRDefault="007A4DF0" w:rsidP="002B0E04">
            <w:pPr>
              <w:tabs>
                <w:tab w:val="left" w:pos="4336"/>
              </w:tabs>
              <w:snapToGrid w:val="0"/>
              <w:spacing w:line="180" w:lineRule="auto"/>
              <w:ind w:right="5" w:firstLine="867"/>
              <w:rPr>
                <w:sz w:val="28"/>
                <w:szCs w:val="28"/>
              </w:rPr>
            </w:pPr>
          </w:p>
        </w:tc>
      </w:tr>
    </w:tbl>
    <w:p w:rsidR="007A4DF0" w:rsidRDefault="007A4DF0" w:rsidP="007A4DF0">
      <w:pPr>
        <w:pStyle w:val="a3"/>
        <w:spacing w:after="0" w:line="240" w:lineRule="exact"/>
        <w:ind w:left="0" w:right="-286"/>
        <w:rPr>
          <w:b/>
          <w:sz w:val="28"/>
          <w:szCs w:val="28"/>
        </w:rPr>
      </w:pPr>
      <w:r>
        <w:rPr>
          <w:b/>
          <w:sz w:val="28"/>
          <w:szCs w:val="28"/>
        </w:rPr>
        <w:t>ИНФОРМАЦИЯ</w:t>
      </w:r>
    </w:p>
    <w:p w:rsidR="0028523D" w:rsidRPr="00584C6C" w:rsidRDefault="0028523D" w:rsidP="00D35536">
      <w:pPr>
        <w:spacing w:line="240" w:lineRule="exact"/>
        <w:jc w:val="both"/>
        <w:rPr>
          <w:sz w:val="28"/>
          <w:szCs w:val="28"/>
        </w:rPr>
      </w:pPr>
      <w:r w:rsidRPr="0028523D">
        <w:rPr>
          <w:sz w:val="28"/>
          <w:szCs w:val="28"/>
        </w:rPr>
        <w:t>В целях правового просвещения населения, прошу Вас разместить на</w:t>
      </w:r>
      <w:r>
        <w:rPr>
          <w:sz w:val="28"/>
          <w:szCs w:val="28"/>
        </w:rPr>
        <w:t xml:space="preserve"> </w:t>
      </w:r>
      <w:r w:rsidR="00D35536">
        <w:rPr>
          <w:sz w:val="28"/>
          <w:szCs w:val="28"/>
        </w:rPr>
        <w:t>официальных</w:t>
      </w:r>
      <w:r w:rsidRPr="0028523D">
        <w:rPr>
          <w:sz w:val="28"/>
          <w:szCs w:val="28"/>
        </w:rPr>
        <w:t xml:space="preserve"> </w:t>
      </w:r>
      <w:r>
        <w:rPr>
          <w:sz w:val="28"/>
          <w:szCs w:val="28"/>
        </w:rPr>
        <w:t>сайт</w:t>
      </w:r>
      <w:r w:rsidR="00D35536">
        <w:rPr>
          <w:sz w:val="28"/>
          <w:szCs w:val="28"/>
        </w:rPr>
        <w:t>ах Муниципальных</w:t>
      </w:r>
      <w:r>
        <w:rPr>
          <w:sz w:val="28"/>
          <w:szCs w:val="28"/>
        </w:rPr>
        <w:t xml:space="preserve"> образовани</w:t>
      </w:r>
      <w:r w:rsidR="00D35536">
        <w:rPr>
          <w:sz w:val="28"/>
          <w:szCs w:val="28"/>
        </w:rPr>
        <w:t>й</w:t>
      </w:r>
      <w:r w:rsidRPr="0028523D">
        <w:rPr>
          <w:sz w:val="28"/>
          <w:szCs w:val="28"/>
        </w:rPr>
        <w:t xml:space="preserve"> в рубрике «Прокурор </w:t>
      </w:r>
      <w:r w:rsidRPr="00584C6C">
        <w:rPr>
          <w:sz w:val="28"/>
          <w:szCs w:val="28"/>
        </w:rPr>
        <w:t>разъясняет» следующую информацию:</w:t>
      </w:r>
    </w:p>
    <w:p w:rsidR="0028523D" w:rsidRPr="00584C6C" w:rsidRDefault="0028523D" w:rsidP="007A4DF0">
      <w:pPr>
        <w:spacing w:line="240" w:lineRule="exact"/>
        <w:rPr>
          <w:sz w:val="28"/>
          <w:szCs w:val="28"/>
        </w:rPr>
      </w:pPr>
    </w:p>
    <w:p w:rsidR="00C70473" w:rsidRDefault="00C70473" w:rsidP="007C1A28">
      <w:pPr>
        <w:jc w:val="both"/>
        <w:rPr>
          <w:b/>
          <w:sz w:val="28"/>
          <w:szCs w:val="28"/>
        </w:rPr>
      </w:pPr>
    </w:p>
    <w:p w:rsidR="007C1A28" w:rsidRPr="007C1A28" w:rsidRDefault="007C1A28" w:rsidP="007C1A28">
      <w:pPr>
        <w:shd w:val="clear" w:color="auto" w:fill="FFFFFF"/>
        <w:spacing w:after="375"/>
        <w:jc w:val="both"/>
        <w:outlineLvl w:val="1"/>
        <w:rPr>
          <w:b/>
          <w:color w:val="000000"/>
          <w:sz w:val="28"/>
          <w:szCs w:val="28"/>
        </w:rPr>
      </w:pPr>
      <w:r w:rsidRPr="007C1A28">
        <w:rPr>
          <w:b/>
          <w:color w:val="000000"/>
          <w:sz w:val="28"/>
          <w:szCs w:val="28"/>
        </w:rPr>
        <w:t>Запуск салютов и фейерверков высотой более 50 метров необходимо согласовывать с органами Единой системы организации воздушного движения в Российской Федерации</w:t>
      </w:r>
    </w:p>
    <w:p w:rsidR="007C1A28" w:rsidRPr="007C1A28" w:rsidRDefault="007C1A28" w:rsidP="007C1A28">
      <w:pPr>
        <w:ind w:firstLine="851"/>
        <w:rPr>
          <w:sz w:val="28"/>
          <w:szCs w:val="28"/>
        </w:rPr>
      </w:pPr>
      <w:r w:rsidRPr="007C1A28">
        <w:rPr>
          <w:sz w:val="28"/>
          <w:szCs w:val="28"/>
        </w:rPr>
        <w:t>Согласно ч. 1 ст. 2 Воздушного кодекса Российской Федерации (далее – ВК РФ), использование воздушного пространства регулируется воздушным законодательством  Российской Федерации, которое состоит из ВК РФ,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7C1A28" w:rsidRPr="007C1A28" w:rsidRDefault="007C1A28" w:rsidP="007C1A28">
      <w:pPr>
        <w:ind w:firstLine="851"/>
        <w:rPr>
          <w:sz w:val="28"/>
          <w:szCs w:val="28"/>
        </w:rPr>
      </w:pPr>
      <w:r w:rsidRPr="007C1A28">
        <w:rPr>
          <w:sz w:val="28"/>
          <w:szCs w:val="28"/>
        </w:rPr>
        <w:t>В соответствии с п. 56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использование воздушного пространства при проведении салютов и фейерверков высотой более 50 метров,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F5152B" w:rsidRPr="00FF6D3E" w:rsidRDefault="007C1A28" w:rsidP="00FF6D3E">
      <w:pPr>
        <w:ind w:firstLine="851"/>
        <w:jc w:val="both"/>
        <w:rPr>
          <w:sz w:val="28"/>
          <w:szCs w:val="28"/>
        </w:rPr>
      </w:pPr>
      <w:proofErr w:type="gramStart"/>
      <w:r w:rsidRPr="007C1A28">
        <w:rPr>
          <w:sz w:val="28"/>
          <w:szCs w:val="28"/>
        </w:rPr>
        <w:t xml:space="preserve">В связи с проведением салютов и фейерверков высотой более 50 метров информацию о предстоящем мероприятии с указанием его места, времени, продолжительности и контактных данных организатора необходимо направлять любым средством связи в адрес Московского зонального центра единой системы организации воздушного движения Московского центра автоматизированного управления воздушным </w:t>
      </w:r>
      <w:r w:rsidRPr="00FF6D3E">
        <w:rPr>
          <w:sz w:val="28"/>
          <w:szCs w:val="28"/>
        </w:rPr>
        <w:lastRenderedPageBreak/>
        <w:t>движением – филиала ФГУП «Государственная корпорация по организации воздушного движения в Российской Федерации».</w:t>
      </w:r>
      <w:proofErr w:type="gramEnd"/>
    </w:p>
    <w:p w:rsidR="00FF6D3E" w:rsidRPr="00FF6D3E" w:rsidRDefault="00FF6D3E" w:rsidP="00FF6D3E">
      <w:pPr>
        <w:shd w:val="clear" w:color="auto" w:fill="FFFFFF"/>
        <w:spacing w:after="225"/>
        <w:ind w:firstLine="851"/>
        <w:jc w:val="both"/>
        <w:rPr>
          <w:color w:val="000000"/>
          <w:sz w:val="28"/>
          <w:szCs w:val="28"/>
        </w:rPr>
      </w:pPr>
      <w:r w:rsidRPr="00FF6D3E">
        <w:rPr>
          <w:color w:val="000000"/>
          <w:sz w:val="28"/>
          <w:szCs w:val="28"/>
        </w:rPr>
        <w:t>За нарушение правил использования воздушного пространства предусмотрена административная и уголовная ответственность, предусмотренная ст. 11.4 КоАП РФ и ст. 271.1 УК РФ соответственно.</w:t>
      </w:r>
    </w:p>
    <w:p w:rsidR="00FF6D3E" w:rsidRPr="007C1A28" w:rsidRDefault="00FF6D3E" w:rsidP="007C1A28">
      <w:pPr>
        <w:ind w:firstLine="851"/>
        <w:rPr>
          <w:sz w:val="28"/>
          <w:szCs w:val="28"/>
        </w:rPr>
      </w:pPr>
    </w:p>
    <w:p w:rsidR="001C0872" w:rsidRDefault="001C0872" w:rsidP="001711AE">
      <w:pPr>
        <w:pStyle w:val="a3"/>
        <w:spacing w:after="0"/>
        <w:ind w:left="0"/>
        <w:jc w:val="both"/>
        <w:rPr>
          <w:color w:val="000000"/>
          <w:sz w:val="28"/>
          <w:szCs w:val="28"/>
        </w:rPr>
      </w:pPr>
    </w:p>
    <w:p w:rsidR="00C91594" w:rsidRDefault="00C91594" w:rsidP="001711AE">
      <w:pPr>
        <w:pStyle w:val="a3"/>
        <w:spacing w:after="0"/>
        <w:ind w:left="0"/>
        <w:jc w:val="both"/>
        <w:rPr>
          <w:color w:val="000000"/>
          <w:sz w:val="28"/>
          <w:szCs w:val="28"/>
        </w:rPr>
      </w:pPr>
      <w:r>
        <w:rPr>
          <w:color w:val="000000"/>
          <w:sz w:val="28"/>
          <w:szCs w:val="28"/>
        </w:rPr>
        <w:t xml:space="preserve">С уважением, </w:t>
      </w:r>
    </w:p>
    <w:p w:rsidR="00C91594" w:rsidRDefault="00C91594" w:rsidP="00C91594">
      <w:pPr>
        <w:pStyle w:val="a3"/>
        <w:spacing w:after="0" w:line="240" w:lineRule="exact"/>
        <w:ind w:left="0"/>
        <w:jc w:val="both"/>
        <w:rPr>
          <w:sz w:val="28"/>
          <w:szCs w:val="28"/>
        </w:rPr>
      </w:pPr>
      <w:r>
        <w:rPr>
          <w:sz w:val="28"/>
          <w:szCs w:val="28"/>
        </w:rPr>
        <w:t>Волховстроевский</w:t>
      </w:r>
    </w:p>
    <w:p w:rsidR="00C91594" w:rsidRDefault="00C91594" w:rsidP="00C91594">
      <w:pPr>
        <w:pStyle w:val="a3"/>
        <w:spacing w:after="0" w:line="240" w:lineRule="exact"/>
        <w:ind w:left="0"/>
        <w:jc w:val="both"/>
        <w:rPr>
          <w:sz w:val="28"/>
          <w:szCs w:val="28"/>
        </w:rPr>
      </w:pPr>
      <w:r>
        <w:rPr>
          <w:sz w:val="28"/>
          <w:szCs w:val="28"/>
        </w:rPr>
        <w:t>транспортный прокурор</w:t>
      </w:r>
    </w:p>
    <w:p w:rsidR="00C91594" w:rsidRDefault="00C91594" w:rsidP="00C91594">
      <w:pPr>
        <w:pStyle w:val="a3"/>
        <w:spacing w:after="0" w:line="240" w:lineRule="exact"/>
        <w:ind w:left="0"/>
        <w:jc w:val="both"/>
        <w:rPr>
          <w:sz w:val="28"/>
          <w:szCs w:val="28"/>
        </w:rPr>
      </w:pPr>
    </w:p>
    <w:p w:rsidR="004A54EC" w:rsidRDefault="00C91594" w:rsidP="00F5152B">
      <w:pPr>
        <w:pStyle w:val="a3"/>
        <w:spacing w:after="0"/>
        <w:ind w:left="0" w:right="-31"/>
        <w:jc w:val="both"/>
        <w:rPr>
          <w:sz w:val="28"/>
          <w:szCs w:val="28"/>
        </w:rPr>
      </w:pPr>
      <w:r>
        <w:rPr>
          <w:sz w:val="28"/>
          <w:szCs w:val="28"/>
        </w:rPr>
        <w:t>младший советник юстиции</w:t>
      </w:r>
      <w:r w:rsidRPr="009D31F2">
        <w:rPr>
          <w:sz w:val="28"/>
          <w:szCs w:val="28"/>
        </w:rPr>
        <w:tab/>
      </w:r>
      <w:r w:rsidRPr="009D31F2">
        <w:rPr>
          <w:sz w:val="28"/>
          <w:szCs w:val="28"/>
        </w:rPr>
        <w:tab/>
      </w:r>
      <w:r w:rsidRPr="009D31F2">
        <w:rPr>
          <w:sz w:val="28"/>
          <w:szCs w:val="28"/>
        </w:rPr>
        <w:tab/>
      </w:r>
      <w:r>
        <w:rPr>
          <w:sz w:val="28"/>
          <w:szCs w:val="28"/>
        </w:rPr>
        <w:t xml:space="preserve">                      </w:t>
      </w:r>
      <w:r w:rsidR="00204140">
        <w:rPr>
          <w:sz w:val="28"/>
          <w:szCs w:val="28"/>
        </w:rPr>
        <w:t xml:space="preserve">         </w:t>
      </w:r>
      <w:r>
        <w:rPr>
          <w:sz w:val="28"/>
          <w:szCs w:val="28"/>
        </w:rPr>
        <w:t xml:space="preserve">           А.В. </w:t>
      </w:r>
      <w:proofErr w:type="spellStart"/>
      <w:r>
        <w:rPr>
          <w:sz w:val="28"/>
          <w:szCs w:val="28"/>
        </w:rPr>
        <w:t>Зябкин</w:t>
      </w:r>
      <w:proofErr w:type="spellEnd"/>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7C1A28" w:rsidRDefault="007C1A28" w:rsidP="00F5152B">
      <w:pPr>
        <w:pStyle w:val="a3"/>
        <w:spacing w:after="0"/>
        <w:ind w:left="0" w:right="-31"/>
        <w:jc w:val="both"/>
        <w:rPr>
          <w:sz w:val="28"/>
          <w:szCs w:val="28"/>
        </w:rPr>
      </w:pPr>
    </w:p>
    <w:p w:rsidR="005E088F" w:rsidRDefault="005E088F" w:rsidP="00F5152B">
      <w:pPr>
        <w:pStyle w:val="a3"/>
        <w:spacing w:after="0"/>
        <w:ind w:left="0" w:right="-31"/>
        <w:jc w:val="both"/>
        <w:rPr>
          <w:sz w:val="28"/>
          <w:szCs w:val="28"/>
        </w:rPr>
      </w:pPr>
      <w:bookmarkStart w:id="0" w:name="_GoBack"/>
      <w:bookmarkEnd w:id="0"/>
    </w:p>
    <w:p w:rsidR="005E088F" w:rsidRDefault="005E088F" w:rsidP="00F5152B">
      <w:pPr>
        <w:pStyle w:val="a3"/>
        <w:spacing w:after="0"/>
        <w:ind w:left="0" w:right="-31"/>
        <w:jc w:val="both"/>
        <w:rPr>
          <w:sz w:val="28"/>
          <w:szCs w:val="28"/>
        </w:rPr>
      </w:pPr>
    </w:p>
    <w:p w:rsidR="005E088F" w:rsidRDefault="005E088F" w:rsidP="005E088F">
      <w:pPr>
        <w:rPr>
          <w:sz w:val="20"/>
          <w:szCs w:val="20"/>
        </w:rPr>
      </w:pPr>
      <w:r w:rsidRPr="00C91594">
        <w:rPr>
          <w:sz w:val="20"/>
          <w:szCs w:val="20"/>
        </w:rPr>
        <w:t>Толпаров Г.Р., тел. 8(81363)7-57-38</w:t>
      </w:r>
    </w:p>
    <w:sectPr w:rsidR="005E08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F6" w:rsidRDefault="008F7DF6" w:rsidP="00C91594">
      <w:r>
        <w:separator/>
      </w:r>
    </w:p>
  </w:endnote>
  <w:endnote w:type="continuationSeparator" w:id="0">
    <w:p w:rsidR="008F7DF6" w:rsidRDefault="008F7DF6" w:rsidP="00C9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F6" w:rsidRDefault="008F7DF6" w:rsidP="00C91594">
      <w:r>
        <w:separator/>
      </w:r>
    </w:p>
  </w:footnote>
  <w:footnote w:type="continuationSeparator" w:id="0">
    <w:p w:rsidR="008F7DF6" w:rsidRDefault="008F7DF6" w:rsidP="00C9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5"/>
    <w:rsid w:val="000953A3"/>
    <w:rsid w:val="000B0057"/>
    <w:rsid w:val="000B4E40"/>
    <w:rsid w:val="00101B60"/>
    <w:rsid w:val="001711AE"/>
    <w:rsid w:val="00172D18"/>
    <w:rsid w:val="001800C5"/>
    <w:rsid w:val="001C0872"/>
    <w:rsid w:val="00204140"/>
    <w:rsid w:val="00227A4F"/>
    <w:rsid w:val="00241D5B"/>
    <w:rsid w:val="00242668"/>
    <w:rsid w:val="0028523D"/>
    <w:rsid w:val="003A7D13"/>
    <w:rsid w:val="003D1833"/>
    <w:rsid w:val="004430E0"/>
    <w:rsid w:val="004537A6"/>
    <w:rsid w:val="0047566C"/>
    <w:rsid w:val="004A54EC"/>
    <w:rsid w:val="004F1D8D"/>
    <w:rsid w:val="00535E06"/>
    <w:rsid w:val="00584C6C"/>
    <w:rsid w:val="005E088F"/>
    <w:rsid w:val="00635BBE"/>
    <w:rsid w:val="00637C73"/>
    <w:rsid w:val="006E747C"/>
    <w:rsid w:val="0070206F"/>
    <w:rsid w:val="007A4DF0"/>
    <w:rsid w:val="007C1A28"/>
    <w:rsid w:val="007C2C90"/>
    <w:rsid w:val="008F7DF6"/>
    <w:rsid w:val="00935BF5"/>
    <w:rsid w:val="009E47E0"/>
    <w:rsid w:val="009F1599"/>
    <w:rsid w:val="00A20613"/>
    <w:rsid w:val="00A84755"/>
    <w:rsid w:val="00AB4A42"/>
    <w:rsid w:val="00BF081E"/>
    <w:rsid w:val="00C70473"/>
    <w:rsid w:val="00C811B5"/>
    <w:rsid w:val="00C91594"/>
    <w:rsid w:val="00CC2F88"/>
    <w:rsid w:val="00CE33FD"/>
    <w:rsid w:val="00D35536"/>
    <w:rsid w:val="00D417F4"/>
    <w:rsid w:val="00D44CC9"/>
    <w:rsid w:val="00D5690E"/>
    <w:rsid w:val="00DB655C"/>
    <w:rsid w:val="00DF4E23"/>
    <w:rsid w:val="00EA60EC"/>
    <w:rsid w:val="00EB464D"/>
    <w:rsid w:val="00F14445"/>
    <w:rsid w:val="00F163EA"/>
    <w:rsid w:val="00F5152B"/>
    <w:rsid w:val="00FF194D"/>
    <w:rsid w:val="00FF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F0"/>
    <w:rPr>
      <w:rFonts w:ascii="Times New Roman" w:eastAsia="Times New Roman" w:hAnsi="Times New Roman" w:cs="Times New Roman"/>
      <w:sz w:val="24"/>
      <w:szCs w:val="24"/>
      <w:lang w:eastAsia="ru-RU"/>
    </w:rPr>
  </w:style>
  <w:style w:type="paragraph" w:styleId="1">
    <w:name w:val="heading 1"/>
    <w:basedOn w:val="a"/>
    <w:link w:val="10"/>
    <w:uiPriority w:val="9"/>
    <w:qFormat/>
    <w:rsid w:val="00CE33F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C1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4DF0"/>
    <w:pPr>
      <w:spacing w:after="120"/>
      <w:ind w:left="283"/>
    </w:pPr>
  </w:style>
  <w:style w:type="character" w:customStyle="1" w:styleId="a4">
    <w:name w:val="Основной текст с отступом Знак"/>
    <w:basedOn w:val="a0"/>
    <w:link w:val="a3"/>
    <w:rsid w:val="007A4DF0"/>
    <w:rPr>
      <w:rFonts w:ascii="Times New Roman" w:eastAsia="Times New Roman" w:hAnsi="Times New Roman" w:cs="Times New Roman"/>
      <w:sz w:val="24"/>
      <w:szCs w:val="24"/>
      <w:lang w:eastAsia="ru-RU"/>
    </w:rPr>
  </w:style>
  <w:style w:type="paragraph" w:styleId="a5">
    <w:name w:val="No Spacing"/>
    <w:uiPriority w:val="1"/>
    <w:qFormat/>
    <w:rsid w:val="007A4D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3FD"/>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91594"/>
    <w:pPr>
      <w:tabs>
        <w:tab w:val="center" w:pos="4677"/>
        <w:tab w:val="right" w:pos="9355"/>
      </w:tabs>
    </w:pPr>
  </w:style>
  <w:style w:type="character" w:customStyle="1" w:styleId="a7">
    <w:name w:val="Верхний колонтитул Знак"/>
    <w:basedOn w:val="a0"/>
    <w:link w:val="a6"/>
    <w:uiPriority w:val="99"/>
    <w:rsid w:val="00C915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1594"/>
    <w:pPr>
      <w:tabs>
        <w:tab w:val="center" w:pos="4677"/>
        <w:tab w:val="right" w:pos="9355"/>
      </w:tabs>
    </w:pPr>
  </w:style>
  <w:style w:type="character" w:customStyle="1" w:styleId="a9">
    <w:name w:val="Нижний колонтитул Знак"/>
    <w:basedOn w:val="a0"/>
    <w:link w:val="a8"/>
    <w:uiPriority w:val="99"/>
    <w:rsid w:val="00C9159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417F4"/>
    <w:rPr>
      <w:rFonts w:ascii="Segoe UI" w:hAnsi="Segoe UI" w:cs="Segoe UI"/>
      <w:sz w:val="18"/>
      <w:szCs w:val="18"/>
    </w:rPr>
  </w:style>
  <w:style w:type="character" w:customStyle="1" w:styleId="ab">
    <w:name w:val="Текст выноски Знак"/>
    <w:basedOn w:val="a0"/>
    <w:link w:val="aa"/>
    <w:uiPriority w:val="99"/>
    <w:semiHidden/>
    <w:rsid w:val="00D417F4"/>
    <w:rPr>
      <w:rFonts w:ascii="Segoe UI" w:eastAsia="Times New Roman" w:hAnsi="Segoe UI" w:cs="Segoe UI"/>
      <w:sz w:val="18"/>
      <w:szCs w:val="18"/>
      <w:lang w:eastAsia="ru-RU"/>
    </w:rPr>
  </w:style>
  <w:style w:type="paragraph" w:styleId="ac">
    <w:name w:val="Normal (Web)"/>
    <w:basedOn w:val="a"/>
    <w:uiPriority w:val="99"/>
    <w:semiHidden/>
    <w:unhideWhenUsed/>
    <w:rsid w:val="00F163EA"/>
    <w:pPr>
      <w:spacing w:before="100" w:beforeAutospacing="1" w:after="100" w:afterAutospacing="1"/>
    </w:pPr>
  </w:style>
  <w:style w:type="character" w:customStyle="1" w:styleId="20">
    <w:name w:val="Заголовок 2 Знак"/>
    <w:basedOn w:val="a0"/>
    <w:link w:val="2"/>
    <w:uiPriority w:val="9"/>
    <w:rsid w:val="007C1A2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F0"/>
    <w:rPr>
      <w:rFonts w:ascii="Times New Roman" w:eastAsia="Times New Roman" w:hAnsi="Times New Roman" w:cs="Times New Roman"/>
      <w:sz w:val="24"/>
      <w:szCs w:val="24"/>
      <w:lang w:eastAsia="ru-RU"/>
    </w:rPr>
  </w:style>
  <w:style w:type="paragraph" w:styleId="1">
    <w:name w:val="heading 1"/>
    <w:basedOn w:val="a"/>
    <w:link w:val="10"/>
    <w:uiPriority w:val="9"/>
    <w:qFormat/>
    <w:rsid w:val="00CE33F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C1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4DF0"/>
    <w:pPr>
      <w:spacing w:after="120"/>
      <w:ind w:left="283"/>
    </w:pPr>
  </w:style>
  <w:style w:type="character" w:customStyle="1" w:styleId="a4">
    <w:name w:val="Основной текст с отступом Знак"/>
    <w:basedOn w:val="a0"/>
    <w:link w:val="a3"/>
    <w:rsid w:val="007A4DF0"/>
    <w:rPr>
      <w:rFonts w:ascii="Times New Roman" w:eastAsia="Times New Roman" w:hAnsi="Times New Roman" w:cs="Times New Roman"/>
      <w:sz w:val="24"/>
      <w:szCs w:val="24"/>
      <w:lang w:eastAsia="ru-RU"/>
    </w:rPr>
  </w:style>
  <w:style w:type="paragraph" w:styleId="a5">
    <w:name w:val="No Spacing"/>
    <w:uiPriority w:val="1"/>
    <w:qFormat/>
    <w:rsid w:val="007A4DF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33FD"/>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91594"/>
    <w:pPr>
      <w:tabs>
        <w:tab w:val="center" w:pos="4677"/>
        <w:tab w:val="right" w:pos="9355"/>
      </w:tabs>
    </w:pPr>
  </w:style>
  <w:style w:type="character" w:customStyle="1" w:styleId="a7">
    <w:name w:val="Верхний колонтитул Знак"/>
    <w:basedOn w:val="a0"/>
    <w:link w:val="a6"/>
    <w:uiPriority w:val="99"/>
    <w:rsid w:val="00C915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1594"/>
    <w:pPr>
      <w:tabs>
        <w:tab w:val="center" w:pos="4677"/>
        <w:tab w:val="right" w:pos="9355"/>
      </w:tabs>
    </w:pPr>
  </w:style>
  <w:style w:type="character" w:customStyle="1" w:styleId="a9">
    <w:name w:val="Нижний колонтитул Знак"/>
    <w:basedOn w:val="a0"/>
    <w:link w:val="a8"/>
    <w:uiPriority w:val="99"/>
    <w:rsid w:val="00C9159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417F4"/>
    <w:rPr>
      <w:rFonts w:ascii="Segoe UI" w:hAnsi="Segoe UI" w:cs="Segoe UI"/>
      <w:sz w:val="18"/>
      <w:szCs w:val="18"/>
    </w:rPr>
  </w:style>
  <w:style w:type="character" w:customStyle="1" w:styleId="ab">
    <w:name w:val="Текст выноски Знак"/>
    <w:basedOn w:val="a0"/>
    <w:link w:val="aa"/>
    <w:uiPriority w:val="99"/>
    <w:semiHidden/>
    <w:rsid w:val="00D417F4"/>
    <w:rPr>
      <w:rFonts w:ascii="Segoe UI" w:eastAsia="Times New Roman" w:hAnsi="Segoe UI" w:cs="Segoe UI"/>
      <w:sz w:val="18"/>
      <w:szCs w:val="18"/>
      <w:lang w:eastAsia="ru-RU"/>
    </w:rPr>
  </w:style>
  <w:style w:type="paragraph" w:styleId="ac">
    <w:name w:val="Normal (Web)"/>
    <w:basedOn w:val="a"/>
    <w:uiPriority w:val="99"/>
    <w:semiHidden/>
    <w:unhideWhenUsed/>
    <w:rsid w:val="00F163EA"/>
    <w:pPr>
      <w:spacing w:before="100" w:beforeAutospacing="1" w:after="100" w:afterAutospacing="1"/>
    </w:pPr>
  </w:style>
  <w:style w:type="character" w:customStyle="1" w:styleId="20">
    <w:name w:val="Заголовок 2 Знак"/>
    <w:basedOn w:val="a0"/>
    <w:link w:val="2"/>
    <w:uiPriority w:val="9"/>
    <w:rsid w:val="007C1A2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946">
      <w:bodyDiv w:val="1"/>
      <w:marLeft w:val="0"/>
      <w:marRight w:val="0"/>
      <w:marTop w:val="0"/>
      <w:marBottom w:val="0"/>
      <w:divBdr>
        <w:top w:val="none" w:sz="0" w:space="0" w:color="auto"/>
        <w:left w:val="none" w:sz="0" w:space="0" w:color="auto"/>
        <w:bottom w:val="none" w:sz="0" w:space="0" w:color="auto"/>
        <w:right w:val="none" w:sz="0" w:space="0" w:color="auto"/>
      </w:divBdr>
    </w:div>
    <w:div w:id="485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HP</cp:lastModifiedBy>
  <cp:revision>3</cp:revision>
  <cp:lastPrinted>2020-07-16T12:36:00Z</cp:lastPrinted>
  <dcterms:created xsi:type="dcterms:W3CDTF">2020-07-16T12:32:00Z</dcterms:created>
  <dcterms:modified xsi:type="dcterms:W3CDTF">2020-07-16T12:36:00Z</dcterms:modified>
</cp:coreProperties>
</file>