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DC7C66">
        <w:rPr>
          <w:u w:val="single"/>
        </w:rPr>
        <w:t>12</w:t>
      </w:r>
      <w:r w:rsidRPr="00AE179A">
        <w:rPr>
          <w:u w:val="single"/>
        </w:rPr>
        <w:t xml:space="preserve"> </w:t>
      </w:r>
      <w:r w:rsidR="00DC7C66">
        <w:rPr>
          <w:u w:val="single"/>
        </w:rPr>
        <w:t>августа</w:t>
      </w:r>
      <w:r w:rsidR="00AE179A">
        <w:rPr>
          <w:u w:val="single"/>
        </w:rPr>
        <w:t xml:space="preserve"> 2020</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DC7C66">
        <w:rPr>
          <w:u w:val="single"/>
        </w:rPr>
        <w:t>141</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9A2F33">
        <w:rPr>
          <w:rFonts w:ascii="Times New Roman" w:hAnsi="Times New Roman" w:cs="Times New Roman"/>
          <w:b/>
          <w:sz w:val="24"/>
          <w:szCs w:val="24"/>
        </w:rPr>
        <w:t>третий</w:t>
      </w:r>
      <w:r w:rsidR="006264B9">
        <w:rPr>
          <w:rFonts w:ascii="Times New Roman" w:hAnsi="Times New Roman" w:cs="Times New Roman"/>
          <w:b/>
          <w:sz w:val="24"/>
          <w:szCs w:val="24"/>
        </w:rPr>
        <w:t xml:space="preserve"> </w:t>
      </w:r>
      <w:r w:rsidR="00AE179A">
        <w:rPr>
          <w:rFonts w:ascii="Times New Roman" w:hAnsi="Times New Roman" w:cs="Times New Roman"/>
          <w:b/>
          <w:sz w:val="24"/>
          <w:szCs w:val="24"/>
        </w:rPr>
        <w:t>квартал 2020</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9A2F33">
        <w:rPr>
          <w:rFonts w:ascii="Times New Roman" w:hAnsi="Times New Roman" w:cs="Times New Roman"/>
          <w:color w:val="000000" w:themeColor="text1"/>
          <w:sz w:val="28"/>
          <w:szCs w:val="28"/>
        </w:rPr>
        <w:t>третий</w:t>
      </w:r>
      <w:r w:rsidR="00AE179A">
        <w:rPr>
          <w:rFonts w:ascii="Times New Roman" w:hAnsi="Times New Roman" w:cs="Times New Roman"/>
          <w:color w:val="000000" w:themeColor="text1"/>
          <w:sz w:val="28"/>
          <w:szCs w:val="28"/>
        </w:rPr>
        <w:t xml:space="preserve"> квартал 2020</w:t>
      </w:r>
      <w:r>
        <w:rPr>
          <w:rFonts w:ascii="Times New Roman" w:hAnsi="Times New Roman" w:cs="Times New Roman"/>
          <w:color w:val="000000" w:themeColor="text1"/>
          <w:sz w:val="28"/>
          <w:szCs w:val="28"/>
        </w:rPr>
        <w:t xml:space="preserve"> года в размере </w:t>
      </w:r>
      <w:r w:rsidR="009A2F33" w:rsidRPr="005F6AE0">
        <w:rPr>
          <w:rFonts w:ascii="Times New Roman" w:hAnsi="Times New Roman"/>
          <w:color w:val="000000" w:themeColor="text1"/>
          <w:sz w:val="28"/>
          <w:szCs w:val="28"/>
        </w:rPr>
        <w:t>40548,00 (сорок тысяч пятьсот сорок восемь) рублей 00 копеек</w:t>
      </w:r>
      <w:r w:rsidR="00AE179A" w:rsidRPr="00F07EF0">
        <w:rPr>
          <w:rFonts w:ascii="Times New Roman" w:hAnsi="Times New Roman"/>
          <w:sz w:val="28"/>
          <w:szCs w:val="28"/>
        </w:rPr>
        <w:t>.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AE179A" w:rsidP="00B26B12">
      <w:pPr>
        <w:spacing w:after="0"/>
        <w:jc w:val="both"/>
        <w:rPr>
          <w:rFonts w:ascii="Times New Roman" w:hAnsi="Times New Roman" w:cs="Times New Roman"/>
          <w:sz w:val="28"/>
          <w:szCs w:val="28"/>
        </w:rPr>
      </w:pPr>
      <w:r>
        <w:rPr>
          <w:rFonts w:ascii="Times New Roman" w:hAnsi="Times New Roman" w:cs="Times New Roman"/>
          <w:sz w:val="28"/>
          <w:szCs w:val="28"/>
        </w:rPr>
        <w:t>Г</w:t>
      </w:r>
      <w:r w:rsidR="00D85710">
        <w:rPr>
          <w:rFonts w:ascii="Times New Roman" w:hAnsi="Times New Roman" w:cs="Times New Roman"/>
          <w:sz w:val="28"/>
          <w:szCs w:val="28"/>
        </w:rPr>
        <w:t>лав</w:t>
      </w:r>
      <w:r>
        <w:rPr>
          <w:rFonts w:ascii="Times New Roman" w:hAnsi="Times New Roman" w:cs="Times New Roman"/>
          <w:sz w:val="28"/>
          <w:szCs w:val="28"/>
        </w:rPr>
        <w:t>а</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79A">
        <w:rPr>
          <w:rFonts w:ascii="Times New Roman" w:hAnsi="Times New Roman" w:cs="Times New Roman"/>
          <w:sz w:val="28"/>
          <w:szCs w:val="28"/>
        </w:rPr>
        <w:tab/>
      </w:r>
      <w:r>
        <w:rPr>
          <w:rFonts w:ascii="Times New Roman" w:hAnsi="Times New Roman" w:cs="Times New Roman"/>
          <w:sz w:val="28"/>
          <w:szCs w:val="28"/>
        </w:rPr>
        <w:t xml:space="preserve">         </w:t>
      </w:r>
      <w:r w:rsidR="00AE179A">
        <w:rPr>
          <w:rFonts w:ascii="Times New Roman" w:hAnsi="Times New Roman" w:cs="Times New Roman"/>
          <w:sz w:val="28"/>
          <w:szCs w:val="28"/>
        </w:rPr>
        <w:t>Н.О. Ермак</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DC7C66">
        <w:rPr>
          <w:rFonts w:ascii="Times New Roman" w:hAnsi="Times New Roman"/>
          <w:sz w:val="28"/>
          <w:szCs w:val="28"/>
        </w:rPr>
        <w:t>141</w:t>
      </w:r>
      <w:r w:rsidR="000B3248">
        <w:rPr>
          <w:rFonts w:ascii="Times New Roman" w:hAnsi="Times New Roman"/>
          <w:sz w:val="28"/>
          <w:szCs w:val="28"/>
        </w:rPr>
        <w:t xml:space="preserve"> </w:t>
      </w:r>
      <w:r>
        <w:rPr>
          <w:rFonts w:ascii="Times New Roman" w:hAnsi="Times New Roman"/>
          <w:sz w:val="28"/>
          <w:szCs w:val="28"/>
        </w:rPr>
        <w:t xml:space="preserve">  от </w:t>
      </w:r>
      <w:r w:rsidR="00DC7C66">
        <w:rPr>
          <w:rFonts w:ascii="Times New Roman" w:hAnsi="Times New Roman"/>
          <w:sz w:val="28"/>
          <w:szCs w:val="28"/>
        </w:rPr>
        <w:t>12</w:t>
      </w:r>
      <w:r>
        <w:rPr>
          <w:rFonts w:ascii="Times New Roman" w:hAnsi="Times New Roman"/>
          <w:sz w:val="28"/>
          <w:szCs w:val="28"/>
        </w:rPr>
        <w:t xml:space="preserve"> </w:t>
      </w:r>
      <w:r w:rsidR="00967A11">
        <w:rPr>
          <w:rFonts w:ascii="Times New Roman" w:hAnsi="Times New Roman"/>
          <w:sz w:val="28"/>
          <w:szCs w:val="28"/>
        </w:rPr>
        <w:t>апреля</w:t>
      </w:r>
      <w:r w:rsidR="00933A9C">
        <w:rPr>
          <w:rFonts w:ascii="Times New Roman" w:hAnsi="Times New Roman"/>
          <w:sz w:val="28"/>
          <w:szCs w:val="28"/>
        </w:rPr>
        <w:t xml:space="preserve"> 20</w:t>
      </w:r>
      <w:r w:rsidR="000B3248">
        <w:rPr>
          <w:rFonts w:ascii="Times New Roman" w:hAnsi="Times New Roman"/>
          <w:sz w:val="28"/>
          <w:szCs w:val="28"/>
        </w:rPr>
        <w:t>20</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9A2F33">
        <w:rPr>
          <w:rFonts w:ascii="Times New Roman" w:hAnsi="Times New Roman" w:cs="Times New Roman"/>
          <w:sz w:val="28"/>
          <w:szCs w:val="28"/>
        </w:rPr>
        <w:t>третий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20</w:t>
      </w:r>
      <w:r>
        <w:rPr>
          <w:rFonts w:ascii="Times New Roman" w:hAnsi="Times New Roman" w:cs="Times New Roman"/>
          <w:sz w:val="28"/>
          <w:szCs w:val="28"/>
        </w:rPr>
        <w:t xml:space="preserve">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9C6F1C" w:rsidRPr="007E3B1A" w:rsidRDefault="009C6F1C" w:rsidP="009C6F1C">
      <w:pPr>
        <w:pStyle w:val="a3"/>
        <w:jc w:val="both"/>
        <w:rPr>
          <w:b w:val="0"/>
          <w:sz w:val="24"/>
        </w:rPr>
      </w:pPr>
    </w:p>
    <w:p w:rsidR="009A2F33" w:rsidRPr="007E3B1A" w:rsidRDefault="009A2F33" w:rsidP="009A2F33">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Pr>
          <w:b w:val="0"/>
          <w:sz w:val="24"/>
        </w:rPr>
        <w:t>29154,52</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39000</w:t>
      </w:r>
      <w:r w:rsidRPr="007E3B1A">
        <w:rPr>
          <w:b w:val="0"/>
          <w:sz w:val="24"/>
        </w:rPr>
        <w:t xml:space="preserve"> </w:t>
      </w:r>
      <w:proofErr w:type="spellStart"/>
      <w:r w:rsidRPr="007E3B1A">
        <w:rPr>
          <w:b w:val="0"/>
          <w:sz w:val="24"/>
        </w:rPr>
        <w:t>х</w:t>
      </w:r>
      <w:proofErr w:type="spellEnd"/>
      <w:r w:rsidRPr="007E3B1A">
        <w:rPr>
          <w:b w:val="0"/>
          <w:sz w:val="24"/>
        </w:rPr>
        <w:t xml:space="preserve"> 0,92 + </w:t>
      </w:r>
      <w:r>
        <w:rPr>
          <w:b w:val="0"/>
          <w:sz w:val="24"/>
        </w:rPr>
        <w:t>47559,88</w:t>
      </w:r>
      <w:r w:rsidRPr="007E3B1A">
        <w:rPr>
          <w:b w:val="0"/>
          <w:sz w:val="24"/>
        </w:rPr>
        <w:t xml:space="preserve"> + </w:t>
      </w:r>
      <w:r>
        <w:rPr>
          <w:b w:val="0"/>
          <w:sz w:val="24"/>
        </w:rPr>
        <w:t>51607</w:t>
      </w:r>
      <w:r w:rsidRPr="007E3B1A">
        <w:rPr>
          <w:b w:val="0"/>
          <w:sz w:val="24"/>
        </w:rPr>
        <w:t xml:space="preserve">   </w:t>
      </w:r>
      <w:r>
        <w:rPr>
          <w:b w:val="0"/>
          <w:sz w:val="24"/>
        </w:rPr>
        <w:t xml:space="preserve">  161869,04</w:t>
      </w:r>
    </w:p>
    <w:p w:rsidR="009A2F33" w:rsidRDefault="009A2F33" w:rsidP="009A2F33">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40467,26 руб.</w:t>
      </w:r>
    </w:p>
    <w:p w:rsidR="009A2F33" w:rsidRDefault="009A2F33" w:rsidP="009A2F33">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9A2F33" w:rsidRDefault="009A2F33" w:rsidP="009A2F33">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100,2</w:t>
      </w:r>
    </w:p>
    <w:p w:rsidR="009A2F33" w:rsidRDefault="009A2F33" w:rsidP="009A2F33">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40467,26х 100,2 = 40548,00 руб.</w:t>
      </w:r>
    </w:p>
    <w:p w:rsidR="00271455" w:rsidRDefault="00271455" w:rsidP="000B3248">
      <w:pPr>
        <w:pStyle w:val="a3"/>
        <w:jc w:val="both"/>
      </w:pP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02758"/>
    <w:rsid w:val="00116322"/>
    <w:rsid w:val="00190050"/>
    <w:rsid w:val="001A419F"/>
    <w:rsid w:val="001C336A"/>
    <w:rsid w:val="001E1ED1"/>
    <w:rsid w:val="0021458D"/>
    <w:rsid w:val="00217CB3"/>
    <w:rsid w:val="00271455"/>
    <w:rsid w:val="00284C34"/>
    <w:rsid w:val="002C38C3"/>
    <w:rsid w:val="002E6144"/>
    <w:rsid w:val="002F5BB2"/>
    <w:rsid w:val="0032566A"/>
    <w:rsid w:val="0033188F"/>
    <w:rsid w:val="003D448C"/>
    <w:rsid w:val="003D7FC8"/>
    <w:rsid w:val="003E0063"/>
    <w:rsid w:val="00402092"/>
    <w:rsid w:val="0040444E"/>
    <w:rsid w:val="00485248"/>
    <w:rsid w:val="0049192B"/>
    <w:rsid w:val="00493E6F"/>
    <w:rsid w:val="004C1461"/>
    <w:rsid w:val="004D7D6B"/>
    <w:rsid w:val="0056558C"/>
    <w:rsid w:val="005D705A"/>
    <w:rsid w:val="006264B9"/>
    <w:rsid w:val="00630FC5"/>
    <w:rsid w:val="00645B6C"/>
    <w:rsid w:val="0065129C"/>
    <w:rsid w:val="00662741"/>
    <w:rsid w:val="0066385F"/>
    <w:rsid w:val="006720B4"/>
    <w:rsid w:val="006814E8"/>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67A11"/>
    <w:rsid w:val="009A2F33"/>
    <w:rsid w:val="009C6F1C"/>
    <w:rsid w:val="00A92D84"/>
    <w:rsid w:val="00AA2997"/>
    <w:rsid w:val="00AE034A"/>
    <w:rsid w:val="00AE179A"/>
    <w:rsid w:val="00AE49B1"/>
    <w:rsid w:val="00B26B12"/>
    <w:rsid w:val="00B37106"/>
    <w:rsid w:val="00B97C06"/>
    <w:rsid w:val="00BC5C11"/>
    <w:rsid w:val="00C27815"/>
    <w:rsid w:val="00C56326"/>
    <w:rsid w:val="00C94916"/>
    <w:rsid w:val="00C94CC9"/>
    <w:rsid w:val="00CE53F7"/>
    <w:rsid w:val="00D32323"/>
    <w:rsid w:val="00D3267E"/>
    <w:rsid w:val="00D550FD"/>
    <w:rsid w:val="00D5526A"/>
    <w:rsid w:val="00D85710"/>
    <w:rsid w:val="00DC1677"/>
    <w:rsid w:val="00DC7C66"/>
    <w:rsid w:val="00E16E9B"/>
    <w:rsid w:val="00E17216"/>
    <w:rsid w:val="00E370AC"/>
    <w:rsid w:val="00E37552"/>
    <w:rsid w:val="00E62614"/>
    <w:rsid w:val="00E82AFF"/>
    <w:rsid w:val="00E92910"/>
    <w:rsid w:val="00ED3352"/>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Fg0ZhtXInVwH8jevaFaBsURSTtO0ncc+UawdSOEd04Q=</DigestValue>
    </Reference>
    <Reference URI="#idOfficeObject" Type="http://www.w3.org/2000/09/xmldsig#Object">
      <DigestMethod Algorithm="urn:ietf:params:xml:ns:cpxmlsec:algorithms:gostr34112012-256"/>
      <DigestValue>Ve+IpdjGMbA9E6edJxmOq7ffLWn+XrBE0zHCqMpsiRE=</DigestValue>
    </Reference>
  </SignedInfo>
  <SignatureValue>CWPOgtVMkQnASmgPtqps6390mUOJ3sbOaL5SgHMOEqsReTPogIGk79W7sO2LJB6y
zd/+CgwO2Ycq2wRFNgjpkg==</SignatureValue>
  <KeyInfo>
    <X509Data>
      <X509Certificate>MIII3DCCCImgAwIBAgIRAZ6w9zrKuKa26hHNPepUgSUwCgYIKoUDBwEBAwIwggEr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0J4gItCe0K3QnyIwHhcNMjAwMTIzMTAzMzExWhcNMjEwMTIzMTAzMzExWjCCAk4x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BgNVBAMMI9Cc0LjQvdC60L7QvNGB0LLRj9C30Ywg0KDQvtGB0YHQuNC4ggpx2MXW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zD2U09PxYNW+WS4sm+yI1BXmKuo=</DigestValue>
      </Reference>
      <Reference URI="/word/fontTable.xml?ContentType=application/vnd.openxmlformats-officedocument.wordprocessingml.fontTable+xml">
        <DigestMethod Algorithm="http://www.w3.org/2000/09/xmldsig#sha1"/>
        <DigestValue>uSI4OtTnLu4ss4HTmSV2pCOD+BE=</DigestValue>
      </Reference>
      <Reference URI="/word/settings.xml?ContentType=application/vnd.openxmlformats-officedocument.wordprocessingml.settings+xml">
        <DigestMethod Algorithm="http://www.w3.org/2000/09/xmldsig#sha1"/>
        <DigestValue>vSmpNwelMfp4YioOPLrBRDUweNY=</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2020-08-27T09:26:12Z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652</Words>
  <Characters>3722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12 августа 2020 года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63</cp:revision>
  <cp:lastPrinted>2020-08-21T09:35:00Z</cp:lastPrinted>
  <dcterms:created xsi:type="dcterms:W3CDTF">2013-06-18T06:26:00Z</dcterms:created>
  <dcterms:modified xsi:type="dcterms:W3CDTF">2020-08-21T09:35:00Z</dcterms:modified>
</cp:coreProperties>
</file>