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240" w:afterAutospacing="0" w:after="0"/>
        <w:rPr>
          <w:rFonts w:ascii="inherit" w:hAnsi="inherit" w:cs="Arial"/>
          <w:b w:val="false"/>
          <w:b w:val="false"/>
          <w:bCs w:val="false"/>
          <w:color w:val="333333"/>
          <w:sz w:val="54"/>
          <w:szCs w:val="54"/>
        </w:rPr>
      </w:pPr>
      <w:bookmarkStart w:id="0" w:name="_GoBack"/>
      <w:bookmarkEnd w:id="0"/>
      <w:r>
        <w:rPr>
          <w:rFonts w:cs="Arial" w:ascii="Times New Roman" w:hAnsi="Times New Roman"/>
          <w:b/>
          <w:bCs/>
          <w:color w:val="333333"/>
          <w:sz w:val="28"/>
          <w:szCs w:val="28"/>
        </w:rPr>
        <w:t>Как производятся удержания из пенсии.</w:t>
      </w:r>
    </w:p>
    <w:p>
      <w:pPr>
        <w:pStyle w:val="NormalWeb"/>
        <w:shd w:val="clear" w:color="auto" w:fill="FFFFFF"/>
        <w:spacing w:beforeAutospacing="0" w:before="24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rFonts w:ascii="Times New Roman" w:hAnsi="Times New Roman"/>
          <w:color w:val="333333"/>
          <w:sz w:val="28"/>
          <w:szCs w:val="28"/>
        </w:rPr>
        <w:t>В каком размере могут производиться удержания из пенсии? И обязан ли Пенсионный фонд уведомлять гражданина о начале удержаний? Такие вопросы регулярно поступают к специалистам ПФР.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территориальный орган ПФР по месту его жительства. После их получения специалисты Пенсионного фонда должны начать производить удержания из пенсии. При этом обязанности уведомлять 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333333"/>
          <w:sz w:val="28"/>
          <w:szCs w:val="28"/>
          <w:shd w:fill="FFFFFF" w:val="clear"/>
        </w:rPr>
        <w:t>должника о том, что из его пенсии будут произведены удержания на органы ПФР законом не возложена, как и получение согласия должника на осуществление удержаний.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«О страховых пенсиях» удержания производятся на основании: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-  исполнительных документов;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-  решений органов, осуществляющих пенсионное обеспечение;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</w:rPr>
        <w:t>-  решений судов о взыскании сумм пенсий вследствие злоупотреблений со стороны пенсионера, установленных в судебном порядке.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 исполнительным документам относятся: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нотариально удостоверенные соглашения;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постановления судебного пристава-исполнителя;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постановления иных органов в случаях, предусмотренных федеральным законом и т.д.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>
        <w:rPr>
          <w:rFonts w:ascii="Times New Roman" w:hAnsi="Times New Roman"/>
          <w:color w:val="333333"/>
          <w:sz w:val="28"/>
          <w:szCs w:val="28"/>
        </w:rPr>
        <w:t>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Удержания в соответствии с требованиями, содержащимися в исполнительном документе, производятся территориальными органами в соответствии с Законом со дня получения исполнительного документа от взыскателя или копии исполнительного документа от судебного пристава-исполнителя.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Удержания производятся до погашения долга в полном объеме или до отзыва исполнительного документа по заявлению взыскателя, или по постановлению судебного пристава-исполнителя о прекращении (об окончании, отмене) исполнения.</w:t>
      </w: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Иванова Светлана </w:t>
      </w:r>
      <w:r>
        <w:rPr>
          <w:rFonts w:cs="Times New Roman" w:ascii="Times New Roman" w:hAnsi="Times New Roman"/>
          <w:color w:val="333333"/>
          <w:sz w:val="28"/>
          <w:szCs w:val="28"/>
          <w:lang w:val="ru-RU"/>
        </w:rPr>
        <w:t>Валер</w:t>
      </w:r>
      <w:r>
        <w:rPr>
          <w:rFonts w:cs="Times New Roman" w:ascii="Times New Roman" w:hAnsi="Times New Roman"/>
          <w:color w:val="333333"/>
          <w:sz w:val="28"/>
          <w:szCs w:val="28"/>
          <w:lang w:val="ru-RU"/>
        </w:rPr>
        <w:t>ь</w:t>
      </w:r>
      <w:r>
        <w:rPr>
          <w:rFonts w:cs="Times New Roman" w:ascii="Times New Roman" w:hAnsi="Times New Roman"/>
          <w:color w:val="333333"/>
          <w:sz w:val="28"/>
          <w:szCs w:val="28"/>
          <w:lang w:val="ru-RU"/>
        </w:rPr>
        <w:t>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a5b8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91b04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370c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a5b8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Nobr" w:customStyle="1">
    <w:name w:val="nobr"/>
    <w:basedOn w:val="DefaultParagraphFont"/>
    <w:qFormat/>
    <w:rsid w:val="001a5b8f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370c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91b0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1b04"/>
    <w:rPr>
      <w:b/>
      <w:bCs/>
    </w:rPr>
  </w:style>
  <w:style w:type="character" w:styleId="ListLabel1">
    <w:name w:val="ListLabel 1"/>
    <w:qFormat/>
    <w:rPr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a5b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2020-04-05T14:39:00Z</dcterms:created>
  <dc:creator>Андрей Иванов</dc:creator>
  <dc:language>ru-RU</dc:language>
  <cp:lastPrinted>2020-08-20T07:51:40Z</cp:lastPrinted>
  <dcterms:modified xsi:type="dcterms:W3CDTF">2020-08-20T07:51:45Z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